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Struttura AVVOCATURA</w:t>
      </w:r>
    </w:p>
    <w:tbl>
      <w:tblPr>
        <w:tblStyle w:val="Grigliatabella"/>
        <w:tblW w:w="23221" w:type="dxa"/>
        <w:jc w:val="left"/>
        <w:tblInd w:w="-570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95"/>
        <w:gridCol w:w="1625"/>
        <w:gridCol w:w="2621"/>
        <w:gridCol w:w="53"/>
        <w:gridCol w:w="1994"/>
        <w:gridCol w:w="1812"/>
        <w:gridCol w:w="1503"/>
        <w:gridCol w:w="1921"/>
        <w:gridCol w:w="1588"/>
        <w:gridCol w:w="1112"/>
        <w:gridCol w:w="1577"/>
        <w:gridCol w:w="1818"/>
        <w:gridCol w:w="1999"/>
        <w:gridCol w:w="2001"/>
      </w:tblGrid>
      <w:tr>
        <w:trPr/>
        <w:tc>
          <w:tcPr>
            <w:tcW w:w="19219" w:type="dxa"/>
            <w:gridSpan w:val="12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Per ciascuna tipologia di procedimento</w:t>
            </w:r>
          </w:p>
        </w:tc>
        <w:tc>
          <w:tcPr>
            <w:tcW w:w="4000" w:type="dxa"/>
            <w:gridSpan w:val="2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Per i procedimenti ad istanza di parte</w:t>
            </w:r>
          </w:p>
        </w:tc>
      </w:tr>
      <w:tr>
        <w:trPr/>
        <w:tc>
          <w:tcPr>
            <w:tcW w:w="1595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Denominazione e breve descrizione del procedimento</w:t>
            </w:r>
          </w:p>
        </w:tc>
        <w:tc>
          <w:tcPr>
            <w:tcW w:w="1625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Normativa di riferimento</w:t>
            </w:r>
          </w:p>
        </w:tc>
        <w:tc>
          <w:tcPr>
            <w:tcW w:w="2621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Unità Organizzativa responsabile dell’istruttoria </w:t>
            </w:r>
            <w:r>
              <w:rPr>
                <w:sz w:val="20"/>
                <w:szCs w:val="20"/>
              </w:rPr>
              <w:t>e del procedimento</w:t>
            </w:r>
          </w:p>
        </w:tc>
        <w:tc>
          <w:tcPr>
            <w:tcW w:w="53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994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fficio competente </w:t>
            </w:r>
            <w:r>
              <w:rPr>
                <w:sz w:val="20"/>
                <w:szCs w:val="20"/>
              </w:rPr>
              <w:t xml:space="preserve">per </w:t>
            </w:r>
            <w:r>
              <w:rPr>
                <w:sz w:val="20"/>
                <w:szCs w:val="20"/>
              </w:rPr>
              <w:t>l’adozione del provvedimento finale</w:t>
            </w:r>
          </w:p>
        </w:tc>
        <w:tc>
          <w:tcPr>
            <w:tcW w:w="1812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con le quali gli interessati possono ottenere le informazioni relative ai procedimenti in corso che li riguardano</w:t>
            </w:r>
          </w:p>
        </w:tc>
        <w:tc>
          <w:tcPr>
            <w:tcW w:w="1503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Termine </w:t>
            </w:r>
            <w:r>
              <w:rPr>
                <w:sz w:val="20"/>
                <w:szCs w:val="20"/>
              </w:rPr>
              <w:t xml:space="preserve">di conclusione </w:t>
            </w:r>
            <w:r>
              <w:rPr>
                <w:sz w:val="20"/>
                <w:szCs w:val="20"/>
              </w:rPr>
              <w:t>del procedimento e ogni altro termine procedimentale rilevante</w:t>
            </w:r>
          </w:p>
        </w:tc>
        <w:tc>
          <w:tcPr>
            <w:tcW w:w="1921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Procedimenti per i quali il provvedimento dell’amministrazione può essere sostituito da una dichiarazione dell’interessato ovvero può concludersi con il silenzio-assenso dell’amministrazione</w:t>
            </w:r>
          </w:p>
        </w:tc>
        <w:tc>
          <w:tcPr>
            <w:tcW w:w="1588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Strumenti di tutela amministrativa e giurisdizionale a favore dell’interessato</w:t>
            </w:r>
          </w:p>
        </w:tc>
        <w:tc>
          <w:tcPr>
            <w:tcW w:w="1112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Link</w:t>
            </w:r>
            <w:r>
              <w:rPr>
                <w:sz w:val="20"/>
                <w:szCs w:val="20"/>
              </w:rPr>
              <w:t xml:space="preserve"> di accesso ai servizi </w:t>
            </w:r>
            <w:r>
              <w:rPr>
                <w:i/>
                <w:sz w:val="20"/>
                <w:szCs w:val="20"/>
              </w:rPr>
              <w:t xml:space="preserve">on line, </w:t>
            </w:r>
            <w:r>
              <w:rPr>
                <w:sz w:val="20"/>
                <w:szCs w:val="20"/>
              </w:rPr>
              <w:t>ove sia già disponibile in rete, o tempi previsti per la sua attivazione</w:t>
            </w:r>
          </w:p>
        </w:tc>
        <w:tc>
          <w:tcPr>
            <w:tcW w:w="1577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Modalità per l’effettuazione dei pagamenti eventualmente necessari</w:t>
            </w:r>
          </w:p>
        </w:tc>
        <w:tc>
          <w:tcPr>
            <w:tcW w:w="1818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Titolare de</w:t>
            </w:r>
            <w:r>
              <w:rPr>
                <w:sz w:val="20"/>
                <w:szCs w:val="20"/>
              </w:rPr>
              <w:t>l potere sostitutivo</w:t>
            </w:r>
          </w:p>
        </w:tc>
        <w:tc>
          <w:tcPr>
            <w:tcW w:w="1999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 xml:space="preserve">Atti e documenti da allegare all’istanza </w:t>
            </w:r>
          </w:p>
        </w:tc>
        <w:tc>
          <w:tcPr>
            <w:tcW w:w="2001" w:type="dxa"/>
            <w:tcBorders/>
            <w:shd w:fill="81D41A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Uffici ai quali rivolgersi per informazioni</w:t>
            </w:r>
          </w:p>
        </w:tc>
      </w:tr>
      <w:tr>
        <w:trPr>
          <w:trHeight w:val="1134" w:hRule="atLeast"/>
        </w:trPr>
        <w:tc>
          <w:tcPr>
            <w:tcW w:w="15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u w:val="single"/>
              </w:rPr>
              <w:t>GESTIONE DEL CONTENZIOSO</w:t>
            </w:r>
            <w:r>
              <w:rPr/>
              <w:t>: tutela degli interessi dell’azienda in tutte le sedi di giustizia e in sede stragiudiziale</w:t>
            </w:r>
          </w:p>
        </w:tc>
        <w:tc>
          <w:tcPr>
            <w:tcW w:w="16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Codice civile, codice di procedura civile, codice penale, codice di procedura penale, codice del processo amministrativo. Normativa collegata</w:t>
            </w:r>
          </w:p>
        </w:tc>
        <w:tc>
          <w:tcPr>
            <w:tcW w:w="26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U.O.C. AVVOCATURA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Tel. 0376/464171-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Mail: </w:t>
            </w:r>
            <w:hyperlink r:id="rId2">
              <w:r>
                <w:rPr>
                  <w:rStyle w:val="CollegamentoInternet"/>
                  <w:lang w:val="en-US"/>
                </w:rPr>
                <w:t>avvocatura@asst-mantova.it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Collegamento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PEC: </w:t>
            </w:r>
            <w:hyperlink r:id="rId3">
              <w:r>
                <w:rPr>
                  <w:rStyle w:val="CollegamentoInternet"/>
                  <w:lang w:val="en-US"/>
                </w:rPr>
                <w:t>avvocatura@pec.asst-mantova.it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CollegamentoInternet"/>
                  <w:lang w:val="en-US"/>
                </w:rPr>
                <w:t>protocollogenerale@pec.asst-mantova.it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/>
            </w:r>
          </w:p>
        </w:tc>
        <w:tc>
          <w:tcPr>
            <w:tcW w:w="19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Direzione Strategica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  <w:lang w:val="en-US"/>
              </w:rPr>
              <w:t>direzionestrategica@asst-mantova.it</w:t>
            </w:r>
          </w:p>
        </w:tc>
        <w:tc>
          <w:tcPr>
            <w:tcW w:w="18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Tel. 0376/464171-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Mail: </w:t>
            </w:r>
            <w:hyperlink r:id="rId5">
              <w:r>
                <w:rPr>
                  <w:rStyle w:val="CollegamentoInternet"/>
                  <w:lang w:val="en-US"/>
                </w:rPr>
                <w:t>avvocatura@asst-mantova.it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Collegamento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PEC: </w:t>
            </w:r>
            <w:hyperlink r:id="rId6">
              <w:r>
                <w:rPr>
                  <w:rStyle w:val="CollegamentoInternet"/>
                  <w:lang w:val="en-US"/>
                </w:rPr>
                <w:t>avvocatura@pec.asst-mantova.it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CollegamentoInternet"/>
                  <w:lang w:val="en-US"/>
                </w:rPr>
                <w:t>protocollogenerale@pec.asst-mantova.i</w:t>
              </w:r>
            </w:hyperlink>
          </w:p>
        </w:tc>
        <w:tc>
          <w:tcPr>
            <w:tcW w:w="1503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Quelli previsti dalla normativa di riferimento per le singole fasi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N.A.</w:t>
            </w:r>
          </w:p>
        </w:tc>
        <w:tc>
          <w:tcPr>
            <w:tcW w:w="1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Ricorso alla giurisdizione superiore rispetto al provvedimento da impugnare</w:t>
            </w:r>
          </w:p>
        </w:tc>
        <w:tc>
          <w:tcPr>
            <w:tcW w:w="11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N.A.</w:t>
            </w:r>
          </w:p>
        </w:tc>
        <w:tc>
          <w:tcPr>
            <w:tcW w:w="15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Bonifico su IBAN del tesoriere aziendale</w:t>
            </w:r>
          </w:p>
        </w:tc>
        <w:tc>
          <w:tcPr>
            <w:tcW w:w="1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Direzione Strategica</w:t>
            </w:r>
            <w:r>
              <w:rPr/>
              <w:t xml:space="preserve"> </w:t>
            </w:r>
            <w:hyperlink r:id="rId8">
              <w:r>
                <w:rPr>
                  <w:rStyle w:val="CollegamentoInternet"/>
                </w:rPr>
                <w:t>direzionestrategica@asst-mantova.it</w:t>
              </w:r>
            </w:hyperlink>
            <w:r>
              <w:rPr/>
              <w:t xml:space="preserve"> </w:t>
            </w:r>
          </w:p>
        </w:tc>
        <w:tc>
          <w:tcPr>
            <w:tcW w:w="19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Modulo consenso al trattamento dati.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Modulo di istanza di patrocinio legale per il dipendente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lang w:val="en-US"/>
              </w:rPr>
            </w:pPr>
            <w:hyperlink r:id="rId9">
              <w:r>
                <w:rPr/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CollegamentoInternet"/>
                <w:lang w:val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bookmarkStart w:id="0" w:name="__DdeLink__4707_3387300770"/>
            <w:r>
              <w:rPr>
                <w:rStyle w:val="CollegamentoInternet"/>
                <w:color w:val="000000"/>
                <w:u w:val="none"/>
                <w:lang w:val="en-US"/>
              </w:rPr>
              <w:t>ved. Colonna  5</w:t>
            </w:r>
            <w:bookmarkEnd w:id="0"/>
          </w:p>
        </w:tc>
      </w:tr>
      <w:tr>
        <w:trPr>
          <w:trHeight w:val="1134" w:hRule="atLeast"/>
        </w:trPr>
        <w:tc>
          <w:tcPr>
            <w:tcW w:w="15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u w:val="single"/>
              </w:rPr>
              <w:t>AREA ASSICURATIVA</w:t>
            </w:r>
            <w:r>
              <w:rPr/>
              <w:t>: gestione dei sinistri attivi e passivi e coordinamento delle attività di valutazione dei danni</w:t>
            </w:r>
          </w:p>
        </w:tc>
        <w:tc>
          <w:tcPr>
            <w:tcW w:w="16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Codice civile, codice di procedura civile, codice penale, codice di procedura penale, codice del processo amministrativo. Normativa collegata</w:t>
            </w:r>
          </w:p>
        </w:tc>
        <w:tc>
          <w:tcPr>
            <w:tcW w:w="26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U.O.C. AVVOCATURA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Tel. 0376/464171-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Mail: </w:t>
            </w:r>
            <w:hyperlink r:id="rId10">
              <w:r>
                <w:rPr>
                  <w:rStyle w:val="CollegamentoInternet"/>
                  <w:lang w:val="en-US"/>
                </w:rPr>
                <w:t>avvocatura@asst-mantova.it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Collegamento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PEC: </w:t>
            </w:r>
            <w:hyperlink r:id="rId11">
              <w:r>
                <w:rPr>
                  <w:rStyle w:val="CollegamentoInternet"/>
                  <w:lang w:val="en-US"/>
                </w:rPr>
                <w:t>avvocatura@pec.asst-mantova.it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CollegamentoInternet"/>
                  <w:lang w:val="en-US"/>
                </w:rPr>
                <w:t>protocollogenerale@pec.asst-mantova.it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lang w:val="en-US"/>
              </w:rPr>
            </w:pPr>
            <w:r>
              <w:rPr/>
            </w:r>
          </w:p>
        </w:tc>
        <w:tc>
          <w:tcPr>
            <w:tcW w:w="19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Direzione Strategica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  <w:lang w:val="en-US"/>
              </w:rPr>
              <w:t>direzionestrategica@asst-mantova.it</w:t>
            </w:r>
          </w:p>
        </w:tc>
        <w:tc>
          <w:tcPr>
            <w:tcW w:w="18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Tel. 0376/464171-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Mail: </w:t>
            </w:r>
            <w:hyperlink r:id="rId13">
              <w:r>
                <w:rPr>
                  <w:rStyle w:val="CollegamentoInternet"/>
                  <w:lang w:val="en-US"/>
                </w:rPr>
                <w:t>avvocatura@asst-mantova.it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Collegamento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PEC: </w:t>
            </w:r>
            <w:hyperlink r:id="rId14">
              <w:r>
                <w:rPr>
                  <w:rStyle w:val="CollegamentoInternet"/>
                  <w:lang w:val="en-US"/>
                </w:rPr>
                <w:t>avvocatura@pec.asst-mantova.it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CollegamentoInternet"/>
                  <w:lang w:val="en-US"/>
                </w:rPr>
                <w:t>protocollogenerale@pec.asst-mantova.i</w:t>
              </w:r>
            </w:hyperlink>
          </w:p>
        </w:tc>
        <w:tc>
          <w:tcPr>
            <w:tcW w:w="1503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Quelli previsti dalla normativa di riferimento per le singole fasi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N.A. </w:t>
            </w:r>
          </w:p>
        </w:tc>
        <w:tc>
          <w:tcPr>
            <w:tcW w:w="1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Ricorso alla giurisdizione superiore  rispetto al provvedimento da impugnare. Ricorso al Prefetto se trattasi di sanzioni per violazioni al codice della strada.</w:t>
            </w:r>
          </w:p>
        </w:tc>
        <w:tc>
          <w:tcPr>
            <w:tcW w:w="11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N.A.</w:t>
            </w:r>
          </w:p>
        </w:tc>
        <w:tc>
          <w:tcPr>
            <w:tcW w:w="15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Bonifico su IBAN del tesoriere aziendale.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Assegno bancario.</w:t>
            </w:r>
          </w:p>
        </w:tc>
        <w:tc>
          <w:tcPr>
            <w:tcW w:w="1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color w:val="000000"/>
                <w:u w:val="none"/>
                <w:lang w:val="en-US"/>
              </w:rPr>
              <w:t>Direzione Strategica</w:t>
            </w:r>
            <w:r>
              <w:rPr>
                <w:rStyle w:val="CollegamentoInternet"/>
                <w:lang w:val="en-US"/>
              </w:rPr>
              <w:t xml:space="preserve"> </w:t>
            </w:r>
            <w:hyperlink r:id="rId16">
              <w:r>
                <w:rPr>
                  <w:rStyle w:val="CollegamentoInternet"/>
                  <w:lang w:val="en-US"/>
                </w:rPr>
                <w:t>direzionestrategica@asst-mantova.it</w:t>
              </w:r>
            </w:hyperlink>
            <w:r>
              <w:rPr>
                <w:rStyle w:val="CollegamentoInternet"/>
                <w:lang w:val="en-US"/>
              </w:rPr>
              <w:t xml:space="preserve"> </w:t>
            </w:r>
          </w:p>
        </w:tc>
        <w:tc>
          <w:tcPr>
            <w:tcW w:w="19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Modulo di istanza di patrocinio legale per il dipendente.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Modulo autocertificazione per conducente veicolo aziendale (Modello A).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Denuncia di sinistro.</w:t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lang w:val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Style w:val="CollegamentoInternet"/>
                <w:lang w:val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color w:val="000000"/>
                <w:u w:val="none"/>
                <w:lang w:val="en-US"/>
              </w:rPr>
              <w:t>ved. Colonna  5</w:t>
            </w:r>
          </w:p>
        </w:tc>
      </w:tr>
      <w:tr>
        <w:trPr>
          <w:trHeight w:val="1134" w:hRule="atLeast"/>
        </w:trPr>
        <w:tc>
          <w:tcPr>
            <w:tcW w:w="159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u w:val="single"/>
              </w:rPr>
              <w:t>AFFIDAMENTO A LEGALI ESTERNI DELL’INCARICO DI ASSISTENZA LEGALE  A FAVORE DELL’AZIENDA</w:t>
            </w:r>
            <w:r>
              <w:rPr/>
              <w:t xml:space="preserve">: valutazione e adozione atti di incarico di consulenza legale </w:t>
            </w:r>
          </w:p>
        </w:tc>
        <w:tc>
          <w:tcPr>
            <w:tcW w:w="1625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CCNL dirigenza e CCNL comparto sanità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Regolamento aziendale </w:t>
            </w:r>
          </w:p>
        </w:tc>
        <w:tc>
          <w:tcPr>
            <w:tcW w:w="26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U.O.C. AVVOCATURA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Tel. 0376/464171-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Mail: </w:t>
            </w:r>
            <w:hyperlink r:id="rId17">
              <w:r>
                <w:rPr>
                  <w:rStyle w:val="CollegamentoInternet"/>
                  <w:lang w:val="en-US"/>
                </w:rPr>
                <w:t>avvocatura@asst-mantova.it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Collegamento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PEC: </w:t>
            </w:r>
            <w:hyperlink r:id="rId18">
              <w:r>
                <w:rPr>
                  <w:rStyle w:val="CollegamentoInternet"/>
                  <w:lang w:val="en-US"/>
                </w:rPr>
                <w:t>avvocatura@pec.asst-mantova.it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CollegamentoInternet"/>
                  <w:lang w:val="en-US"/>
                </w:rPr>
                <w:t>protocollogenerale@pec.asst-mantova.it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5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lang w:val="en-US"/>
              </w:rPr>
            </w:pPr>
            <w:r>
              <w:rPr/>
            </w:r>
          </w:p>
        </w:tc>
        <w:tc>
          <w:tcPr>
            <w:tcW w:w="199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</w:rPr>
              <w:t>Direzione Strategica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18"/>
                <w:szCs w:val="18"/>
                <w:lang w:val="en-US"/>
              </w:rPr>
              <w:t>direzionestrategica@asst-mantova.it</w:t>
            </w:r>
          </w:p>
        </w:tc>
        <w:tc>
          <w:tcPr>
            <w:tcW w:w="18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Tel. 0376/464171-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Mail: </w:t>
            </w:r>
            <w:hyperlink r:id="rId20">
              <w:r>
                <w:rPr>
                  <w:rStyle w:val="CollegamentoInternet"/>
                  <w:lang w:val="en-US"/>
                </w:rPr>
                <w:t>avvocatura@asst-mantova.it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CollegamentoInternet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 xml:space="preserve">PEC: </w:t>
            </w:r>
            <w:hyperlink r:id="rId21">
              <w:r>
                <w:rPr>
                  <w:rStyle w:val="CollegamentoInternet"/>
                  <w:lang w:val="en-US"/>
                </w:rPr>
                <w:t>avvocatura@pec.asst-mantova.it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CollegamentoInternet"/>
                  <w:lang w:val="en-US"/>
                </w:rPr>
                <w:t>protocollogenerale@pec.asst-mantova.i</w:t>
              </w:r>
            </w:hyperlink>
          </w:p>
        </w:tc>
        <w:tc>
          <w:tcPr>
            <w:tcW w:w="1503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Quelli previsti dalla normativa e dal regolamento aziendale per le singole fasi del procedimento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2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N.A.</w:t>
            </w:r>
          </w:p>
        </w:tc>
        <w:tc>
          <w:tcPr>
            <w:tcW w:w="158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N.A. </w:t>
            </w:r>
          </w:p>
        </w:tc>
        <w:tc>
          <w:tcPr>
            <w:tcW w:w="11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N.A.</w:t>
            </w:r>
          </w:p>
        </w:tc>
        <w:tc>
          <w:tcPr>
            <w:tcW w:w="1577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Bonifico su IBAN del tesoriere aziendale</w:t>
            </w:r>
          </w:p>
        </w:tc>
        <w:tc>
          <w:tcPr>
            <w:tcW w:w="1818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color w:val="000000"/>
                <w:u w:val="none"/>
                <w:lang w:val="en-US"/>
              </w:rPr>
              <w:t>Direzione Strategica</w:t>
            </w:r>
            <w:r>
              <w:rPr>
                <w:rStyle w:val="CollegamentoInternet"/>
                <w:lang w:val="en-US"/>
              </w:rPr>
              <w:t xml:space="preserve"> </w:t>
            </w:r>
            <w:hyperlink r:id="rId23">
              <w:r>
                <w:rPr>
                  <w:rStyle w:val="CollegamentoInternet"/>
                  <w:lang w:val="en-US"/>
                </w:rPr>
                <w:t>direzionestrategica@asst-mantova.it</w:t>
              </w:r>
            </w:hyperlink>
            <w:r>
              <w:rPr>
                <w:rStyle w:val="CollegamentoInternet"/>
                <w:lang w:val="en-US"/>
              </w:rPr>
              <w:t xml:space="preserve"> </w:t>
            </w:r>
          </w:p>
        </w:tc>
        <w:tc>
          <w:tcPr>
            <w:tcW w:w="199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Modulo di istanza di patrocinio legale per il dipendente, domanda di iscrizione all’albo de</w:t>
            </w:r>
            <w:r>
              <w:rPr/>
              <w:t>i</w:t>
            </w:r>
            <w:r>
              <w:rPr/>
              <w:t xml:space="preserve"> legali fiduciari, autocertificazioni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001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Style w:val="CollegamentoInternet"/>
                <w:lang w:val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Style w:val="CollegamentoInternet"/>
                <w:lang w:val="en-US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CollegamentoInternet"/>
                <w:color w:val="000000"/>
                <w:u w:val="none"/>
                <w:lang w:val="en-US"/>
              </w:rPr>
              <w:t>ved. Colonna  5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23811" w:h="16838"/>
      <w:pgMar w:left="5959" w:right="5954" w:header="0" w:top="1168" w:footer="0" w:bottom="141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7a3aab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83f1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c5f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vvocatura@asst-mantova.it" TargetMode="External"/><Relationship Id="rId3" Type="http://schemas.openxmlformats.org/officeDocument/2006/relationships/hyperlink" Target="mailto:avvocatura@pec.asst-mantova.it" TargetMode="External"/><Relationship Id="rId4" Type="http://schemas.openxmlformats.org/officeDocument/2006/relationships/hyperlink" Target="mailto:protocollogenerale@pec.asst-mantova.it" TargetMode="External"/><Relationship Id="rId5" Type="http://schemas.openxmlformats.org/officeDocument/2006/relationships/hyperlink" Target="mailto:avvocatura@asst-mantova.it" TargetMode="External"/><Relationship Id="rId6" Type="http://schemas.openxmlformats.org/officeDocument/2006/relationships/hyperlink" Target="mailto:avvocatura@pec.asst-mantova.it" TargetMode="External"/><Relationship Id="rId7" Type="http://schemas.openxmlformats.org/officeDocument/2006/relationships/hyperlink" Target="mailto:protocollogenerale@pec.asst-mantova.it" TargetMode="External"/><Relationship Id="rId8" Type="http://schemas.openxmlformats.org/officeDocument/2006/relationships/hyperlink" Target="mailto:direzionestrategica@asst-mantova.it" TargetMode="External"/><Relationship Id="rId9" Type="http://schemas.openxmlformats.org/officeDocument/2006/relationships/hyperlink" Target="mailto:protocollogenerale@pec.asst-mantova.it" TargetMode="External"/><Relationship Id="rId10" Type="http://schemas.openxmlformats.org/officeDocument/2006/relationships/hyperlink" Target="mailto:avvocatura@asst-mantova.it" TargetMode="External"/><Relationship Id="rId11" Type="http://schemas.openxmlformats.org/officeDocument/2006/relationships/hyperlink" Target="mailto:avvocatura@pec.asst-mantova.it" TargetMode="External"/><Relationship Id="rId12" Type="http://schemas.openxmlformats.org/officeDocument/2006/relationships/hyperlink" Target="mailto:protocollogenerale@pec.asst-mantova.it" TargetMode="External"/><Relationship Id="rId13" Type="http://schemas.openxmlformats.org/officeDocument/2006/relationships/hyperlink" Target="mailto:avvocatura@asst-mantova.it" TargetMode="External"/><Relationship Id="rId14" Type="http://schemas.openxmlformats.org/officeDocument/2006/relationships/hyperlink" Target="mailto:avvocatura@pec.asst-mantova.it" TargetMode="External"/><Relationship Id="rId15" Type="http://schemas.openxmlformats.org/officeDocument/2006/relationships/hyperlink" Target="mailto:protocollogenerale@pec.asst-mantova.it" TargetMode="External"/><Relationship Id="rId16" Type="http://schemas.openxmlformats.org/officeDocument/2006/relationships/hyperlink" Target="mailto:direzionestrategica@asst-mantova.it" TargetMode="External"/><Relationship Id="rId17" Type="http://schemas.openxmlformats.org/officeDocument/2006/relationships/hyperlink" Target="mailto:avvocatura@asst-mantova.it" TargetMode="External"/><Relationship Id="rId18" Type="http://schemas.openxmlformats.org/officeDocument/2006/relationships/hyperlink" Target="mailto:avvocatura@pec.asst-mantova.it" TargetMode="External"/><Relationship Id="rId19" Type="http://schemas.openxmlformats.org/officeDocument/2006/relationships/hyperlink" Target="mailto:protocollogenerale@pec.asst-mantova.it" TargetMode="External"/><Relationship Id="rId20" Type="http://schemas.openxmlformats.org/officeDocument/2006/relationships/hyperlink" Target="mailto:avvocatura@asst-mantova.it" TargetMode="External"/><Relationship Id="rId21" Type="http://schemas.openxmlformats.org/officeDocument/2006/relationships/hyperlink" Target="mailto:avvocatura@pec.asst-mantova.it" TargetMode="External"/><Relationship Id="rId22" Type="http://schemas.openxmlformats.org/officeDocument/2006/relationships/hyperlink" Target="mailto:protocollogenerale@pec.asst-mantova.it" TargetMode="External"/><Relationship Id="rId23" Type="http://schemas.openxmlformats.org/officeDocument/2006/relationships/hyperlink" Target="mailto:direzionestrategica@asst-mantova.it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LibreOffice/6.3.0.4$Windows_X86_64 LibreOffice_project/057fc023c990d676a43019934386b85b21a9ee99</Application>
  <Pages>2</Pages>
  <Words>454</Words>
  <Characters>3558</Characters>
  <CharactersWithSpaces>3945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2020-06-24T15:34:00Z</dcterms:created>
  <dc:creator>Maria Saveria Renzulli</dc:creator>
  <dc:description/>
  <dc:language>it-IT</dc:language>
  <cp:lastModifiedBy/>
  <dcterms:modified xsi:type="dcterms:W3CDTF">2020-06-25T14:08:23Z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