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60353" w:rsidRDefault="00060353">
      <w:pPr>
        <w:pStyle w:val="Titolo6"/>
      </w:pPr>
      <w:r w:rsidRPr="00C560DF">
        <w:t>Indi</w:t>
      </w:r>
      <w:bookmarkStart w:id="0" w:name="_GoBack"/>
      <w:bookmarkEnd w:id="0"/>
      <w:r w:rsidRPr="00C560DF">
        <w:t>ce</w:t>
      </w:r>
    </w:p>
    <w:p w:rsidR="006E25AB" w:rsidRPr="006E25AB" w:rsidRDefault="00180974" w:rsidP="006E25AB">
      <w:pPr>
        <w:pStyle w:val="Sommario1"/>
        <w:rPr>
          <w:rFonts w:ascii="Arial" w:eastAsiaTheme="minorEastAsia" w:hAnsi="Arial" w:cs="Arial"/>
          <w:noProof/>
          <w:sz w:val="22"/>
          <w:szCs w:val="22"/>
        </w:rPr>
      </w:pPr>
      <w:r w:rsidRPr="006E25AB">
        <w:rPr>
          <w:rFonts w:ascii="Arial" w:hAnsi="Arial" w:cs="Arial"/>
          <w:sz w:val="22"/>
          <w:szCs w:val="22"/>
        </w:rPr>
        <w:fldChar w:fldCharType="begin"/>
      </w:r>
      <w:r w:rsidRPr="006E25AB">
        <w:rPr>
          <w:rFonts w:ascii="Arial" w:hAnsi="Arial" w:cs="Arial"/>
          <w:sz w:val="22"/>
          <w:szCs w:val="22"/>
        </w:rPr>
        <w:instrText xml:space="preserve"> TOC \o "1-3" \h \z \u </w:instrText>
      </w:r>
      <w:r w:rsidRPr="006E25AB">
        <w:rPr>
          <w:rFonts w:ascii="Arial" w:hAnsi="Arial" w:cs="Arial"/>
          <w:sz w:val="22"/>
          <w:szCs w:val="22"/>
        </w:rPr>
        <w:fldChar w:fldCharType="separate"/>
      </w:r>
      <w:hyperlink w:anchor="_Toc29547689" w:history="1">
        <w:r w:rsidR="006E25AB" w:rsidRPr="006E25AB">
          <w:rPr>
            <w:rStyle w:val="Collegamentoipertestuale"/>
            <w:rFonts w:cs="Arial"/>
            <w:b/>
            <w:noProof/>
            <w:szCs w:val="22"/>
          </w:rPr>
          <w:t>1.</w:t>
        </w:r>
        <w:r w:rsidR="006E25AB" w:rsidRPr="006E25AB">
          <w:rPr>
            <w:rFonts w:ascii="Arial" w:eastAsiaTheme="minorEastAsia" w:hAnsi="Arial" w:cs="Arial"/>
            <w:noProof/>
            <w:sz w:val="22"/>
            <w:szCs w:val="22"/>
          </w:rPr>
          <w:tab/>
        </w:r>
        <w:r w:rsidR="006E25AB" w:rsidRPr="006E25AB">
          <w:rPr>
            <w:rStyle w:val="Collegamentoipertestuale"/>
            <w:rFonts w:cs="Arial"/>
            <w:b/>
            <w:noProof/>
            <w:szCs w:val="22"/>
          </w:rPr>
          <w:t>SCOPO</w:t>
        </w:r>
        <w:r w:rsidR="006E25AB" w:rsidRPr="006E25AB">
          <w:rPr>
            <w:rFonts w:ascii="Arial" w:hAnsi="Arial" w:cs="Arial"/>
            <w:noProof/>
            <w:webHidden/>
            <w:sz w:val="22"/>
            <w:szCs w:val="22"/>
          </w:rPr>
          <w:tab/>
        </w:r>
        <w:r w:rsidR="006E25AB" w:rsidRPr="006E25AB">
          <w:rPr>
            <w:rFonts w:ascii="Arial" w:hAnsi="Arial" w:cs="Arial"/>
            <w:noProof/>
            <w:webHidden/>
            <w:sz w:val="22"/>
            <w:szCs w:val="22"/>
          </w:rPr>
          <w:fldChar w:fldCharType="begin"/>
        </w:r>
        <w:r w:rsidR="006E25AB" w:rsidRPr="006E25AB">
          <w:rPr>
            <w:rFonts w:ascii="Arial" w:hAnsi="Arial" w:cs="Arial"/>
            <w:noProof/>
            <w:webHidden/>
            <w:sz w:val="22"/>
            <w:szCs w:val="22"/>
          </w:rPr>
          <w:instrText xml:space="preserve"> PAGEREF _Toc29547689 \h </w:instrText>
        </w:r>
        <w:r w:rsidR="006E25AB" w:rsidRPr="006E25AB">
          <w:rPr>
            <w:rFonts w:ascii="Arial" w:hAnsi="Arial" w:cs="Arial"/>
            <w:noProof/>
            <w:webHidden/>
            <w:sz w:val="22"/>
            <w:szCs w:val="22"/>
          </w:rPr>
        </w:r>
        <w:r w:rsidR="006E25AB" w:rsidRPr="006E25AB">
          <w:rPr>
            <w:rFonts w:ascii="Arial" w:hAnsi="Arial" w:cs="Arial"/>
            <w:noProof/>
            <w:webHidden/>
            <w:sz w:val="22"/>
            <w:szCs w:val="22"/>
          </w:rPr>
          <w:fldChar w:fldCharType="separate"/>
        </w:r>
        <w:r w:rsidR="00212C15">
          <w:rPr>
            <w:rFonts w:ascii="Arial" w:hAnsi="Arial" w:cs="Arial"/>
            <w:noProof/>
            <w:webHidden/>
            <w:sz w:val="22"/>
            <w:szCs w:val="22"/>
          </w:rPr>
          <w:t>2</w:t>
        </w:r>
        <w:r w:rsidR="006E25AB" w:rsidRPr="006E25AB">
          <w:rPr>
            <w:rFonts w:ascii="Arial" w:hAnsi="Arial" w:cs="Arial"/>
            <w:noProof/>
            <w:webHidden/>
            <w:sz w:val="22"/>
            <w:szCs w:val="22"/>
          </w:rPr>
          <w:fldChar w:fldCharType="end"/>
        </w:r>
      </w:hyperlink>
    </w:p>
    <w:p w:rsidR="006E25AB" w:rsidRPr="006E25AB" w:rsidRDefault="006E25AB" w:rsidP="006E25AB">
      <w:pPr>
        <w:pStyle w:val="Sommario1"/>
        <w:rPr>
          <w:rFonts w:ascii="Arial" w:eastAsiaTheme="minorEastAsia" w:hAnsi="Arial" w:cs="Arial"/>
          <w:noProof/>
          <w:sz w:val="22"/>
          <w:szCs w:val="22"/>
        </w:rPr>
      </w:pPr>
      <w:hyperlink w:anchor="_Toc29547690" w:history="1">
        <w:r w:rsidRPr="006E25AB">
          <w:rPr>
            <w:rStyle w:val="Collegamentoipertestuale"/>
            <w:rFonts w:cs="Arial"/>
            <w:b/>
            <w:noProof/>
            <w:szCs w:val="22"/>
          </w:rPr>
          <w:t>2.</w:t>
        </w:r>
        <w:r w:rsidRPr="006E25AB">
          <w:rPr>
            <w:rFonts w:ascii="Arial" w:eastAsiaTheme="minorEastAsia" w:hAnsi="Arial" w:cs="Arial"/>
            <w:noProof/>
            <w:sz w:val="22"/>
            <w:szCs w:val="22"/>
          </w:rPr>
          <w:tab/>
        </w:r>
        <w:r w:rsidRPr="006E25AB">
          <w:rPr>
            <w:rStyle w:val="Collegamentoipertestuale"/>
            <w:rFonts w:cs="Arial"/>
            <w:b/>
            <w:noProof/>
            <w:szCs w:val="22"/>
          </w:rPr>
          <w:t>CAMPO DI APPLICAZIONE</w:t>
        </w:r>
        <w:r w:rsidRPr="006E25AB">
          <w:rPr>
            <w:rFonts w:ascii="Arial" w:hAnsi="Arial" w:cs="Arial"/>
            <w:noProof/>
            <w:webHidden/>
            <w:sz w:val="22"/>
            <w:szCs w:val="22"/>
          </w:rPr>
          <w:tab/>
        </w:r>
        <w:r w:rsidRPr="006E25AB">
          <w:rPr>
            <w:rFonts w:ascii="Arial" w:hAnsi="Arial" w:cs="Arial"/>
            <w:noProof/>
            <w:webHidden/>
            <w:sz w:val="22"/>
            <w:szCs w:val="22"/>
          </w:rPr>
          <w:fldChar w:fldCharType="begin"/>
        </w:r>
        <w:r w:rsidRPr="006E25AB">
          <w:rPr>
            <w:rFonts w:ascii="Arial" w:hAnsi="Arial" w:cs="Arial"/>
            <w:noProof/>
            <w:webHidden/>
            <w:sz w:val="22"/>
            <w:szCs w:val="22"/>
          </w:rPr>
          <w:instrText xml:space="preserve"> PAGEREF _Toc29547690 \h </w:instrText>
        </w:r>
        <w:r w:rsidRPr="006E25AB">
          <w:rPr>
            <w:rFonts w:ascii="Arial" w:hAnsi="Arial" w:cs="Arial"/>
            <w:noProof/>
            <w:webHidden/>
            <w:sz w:val="22"/>
            <w:szCs w:val="22"/>
          </w:rPr>
        </w:r>
        <w:r w:rsidRPr="006E25AB">
          <w:rPr>
            <w:rFonts w:ascii="Arial" w:hAnsi="Arial" w:cs="Arial"/>
            <w:noProof/>
            <w:webHidden/>
            <w:sz w:val="22"/>
            <w:szCs w:val="22"/>
          </w:rPr>
          <w:fldChar w:fldCharType="separate"/>
        </w:r>
        <w:r w:rsidR="00212C15">
          <w:rPr>
            <w:rFonts w:ascii="Arial" w:hAnsi="Arial" w:cs="Arial"/>
            <w:noProof/>
            <w:webHidden/>
            <w:sz w:val="22"/>
            <w:szCs w:val="22"/>
          </w:rPr>
          <w:t>3</w:t>
        </w:r>
        <w:r w:rsidRPr="006E25AB">
          <w:rPr>
            <w:rFonts w:ascii="Arial" w:hAnsi="Arial" w:cs="Arial"/>
            <w:noProof/>
            <w:webHidden/>
            <w:sz w:val="22"/>
            <w:szCs w:val="22"/>
          </w:rPr>
          <w:fldChar w:fldCharType="end"/>
        </w:r>
      </w:hyperlink>
    </w:p>
    <w:p w:rsidR="006E25AB" w:rsidRPr="006E25AB" w:rsidRDefault="006E25AB" w:rsidP="006E25AB">
      <w:pPr>
        <w:pStyle w:val="Sommario1"/>
        <w:rPr>
          <w:rFonts w:ascii="Arial" w:eastAsiaTheme="minorEastAsia" w:hAnsi="Arial" w:cs="Arial"/>
          <w:noProof/>
          <w:sz w:val="22"/>
          <w:szCs w:val="22"/>
        </w:rPr>
      </w:pPr>
      <w:hyperlink w:anchor="_Toc29547691" w:history="1">
        <w:r w:rsidRPr="006E25AB">
          <w:rPr>
            <w:rStyle w:val="Collegamentoipertestuale"/>
            <w:rFonts w:cs="Arial"/>
            <w:b/>
            <w:noProof/>
            <w:szCs w:val="22"/>
          </w:rPr>
          <w:t>3.</w:t>
        </w:r>
        <w:r w:rsidRPr="006E25AB">
          <w:rPr>
            <w:rFonts w:ascii="Arial" w:eastAsiaTheme="minorEastAsia" w:hAnsi="Arial" w:cs="Arial"/>
            <w:noProof/>
            <w:sz w:val="22"/>
            <w:szCs w:val="22"/>
          </w:rPr>
          <w:tab/>
        </w:r>
        <w:r w:rsidRPr="006E25AB">
          <w:rPr>
            <w:rStyle w:val="Collegamentoipertestuale"/>
            <w:rFonts w:cs="Arial"/>
            <w:b/>
            <w:noProof/>
            <w:szCs w:val="22"/>
          </w:rPr>
          <w:t>DIAGRAMMA DI FLUSSO</w:t>
        </w:r>
        <w:r w:rsidRPr="006E25AB">
          <w:rPr>
            <w:rFonts w:ascii="Arial" w:hAnsi="Arial" w:cs="Arial"/>
            <w:noProof/>
            <w:webHidden/>
            <w:sz w:val="22"/>
            <w:szCs w:val="22"/>
          </w:rPr>
          <w:tab/>
        </w:r>
        <w:r w:rsidRPr="006E25AB">
          <w:rPr>
            <w:rFonts w:ascii="Arial" w:hAnsi="Arial" w:cs="Arial"/>
            <w:noProof/>
            <w:webHidden/>
            <w:sz w:val="22"/>
            <w:szCs w:val="22"/>
          </w:rPr>
          <w:fldChar w:fldCharType="begin"/>
        </w:r>
        <w:r w:rsidRPr="006E25AB">
          <w:rPr>
            <w:rFonts w:ascii="Arial" w:hAnsi="Arial" w:cs="Arial"/>
            <w:noProof/>
            <w:webHidden/>
            <w:sz w:val="22"/>
            <w:szCs w:val="22"/>
          </w:rPr>
          <w:instrText xml:space="preserve"> PAGEREF _Toc29547691 \h </w:instrText>
        </w:r>
        <w:r w:rsidRPr="006E25AB">
          <w:rPr>
            <w:rFonts w:ascii="Arial" w:hAnsi="Arial" w:cs="Arial"/>
            <w:noProof/>
            <w:webHidden/>
            <w:sz w:val="22"/>
            <w:szCs w:val="22"/>
          </w:rPr>
        </w:r>
        <w:r w:rsidRPr="006E25AB">
          <w:rPr>
            <w:rFonts w:ascii="Arial" w:hAnsi="Arial" w:cs="Arial"/>
            <w:noProof/>
            <w:webHidden/>
            <w:sz w:val="22"/>
            <w:szCs w:val="22"/>
          </w:rPr>
          <w:fldChar w:fldCharType="separate"/>
        </w:r>
        <w:r w:rsidR="00212C15">
          <w:rPr>
            <w:rFonts w:ascii="Arial" w:hAnsi="Arial" w:cs="Arial"/>
            <w:noProof/>
            <w:webHidden/>
            <w:sz w:val="22"/>
            <w:szCs w:val="22"/>
          </w:rPr>
          <w:t>4</w:t>
        </w:r>
        <w:r w:rsidRPr="006E25AB">
          <w:rPr>
            <w:rFonts w:ascii="Arial" w:hAnsi="Arial" w:cs="Arial"/>
            <w:noProof/>
            <w:webHidden/>
            <w:sz w:val="22"/>
            <w:szCs w:val="22"/>
          </w:rPr>
          <w:fldChar w:fldCharType="end"/>
        </w:r>
      </w:hyperlink>
    </w:p>
    <w:p w:rsidR="006E25AB" w:rsidRPr="006E25AB" w:rsidRDefault="006E25AB" w:rsidP="006E25AB">
      <w:pPr>
        <w:pStyle w:val="Sommario1"/>
        <w:rPr>
          <w:rFonts w:ascii="Arial" w:eastAsiaTheme="minorEastAsia" w:hAnsi="Arial" w:cs="Arial"/>
          <w:noProof/>
          <w:sz w:val="22"/>
          <w:szCs w:val="22"/>
        </w:rPr>
      </w:pPr>
      <w:hyperlink w:anchor="_Toc29547692" w:history="1">
        <w:r w:rsidRPr="006E25AB">
          <w:rPr>
            <w:rStyle w:val="Collegamentoipertestuale"/>
            <w:rFonts w:cs="Arial"/>
            <w:b/>
            <w:noProof/>
            <w:szCs w:val="22"/>
          </w:rPr>
          <w:t>4.</w:t>
        </w:r>
        <w:r w:rsidRPr="006E25AB">
          <w:rPr>
            <w:rFonts w:ascii="Arial" w:eastAsiaTheme="minorEastAsia" w:hAnsi="Arial" w:cs="Arial"/>
            <w:noProof/>
            <w:sz w:val="22"/>
            <w:szCs w:val="22"/>
          </w:rPr>
          <w:tab/>
        </w:r>
        <w:r w:rsidRPr="006E25AB">
          <w:rPr>
            <w:rStyle w:val="Collegamentoipertestuale"/>
            <w:rFonts w:cs="Arial"/>
            <w:b/>
            <w:noProof/>
            <w:szCs w:val="22"/>
          </w:rPr>
          <w:t>ACRONIMI E GLOSSARIO</w:t>
        </w:r>
        <w:r w:rsidRPr="006E25AB">
          <w:rPr>
            <w:rFonts w:ascii="Arial" w:hAnsi="Arial" w:cs="Arial"/>
            <w:noProof/>
            <w:webHidden/>
            <w:sz w:val="22"/>
            <w:szCs w:val="22"/>
          </w:rPr>
          <w:tab/>
        </w:r>
        <w:r w:rsidRPr="006E25AB">
          <w:rPr>
            <w:rFonts w:ascii="Arial" w:hAnsi="Arial" w:cs="Arial"/>
            <w:noProof/>
            <w:webHidden/>
            <w:sz w:val="22"/>
            <w:szCs w:val="22"/>
          </w:rPr>
          <w:fldChar w:fldCharType="begin"/>
        </w:r>
        <w:r w:rsidRPr="006E25AB">
          <w:rPr>
            <w:rFonts w:ascii="Arial" w:hAnsi="Arial" w:cs="Arial"/>
            <w:noProof/>
            <w:webHidden/>
            <w:sz w:val="22"/>
            <w:szCs w:val="22"/>
          </w:rPr>
          <w:instrText xml:space="preserve"> PAGEREF _Toc29547692 \h </w:instrText>
        </w:r>
        <w:r w:rsidRPr="006E25AB">
          <w:rPr>
            <w:rFonts w:ascii="Arial" w:hAnsi="Arial" w:cs="Arial"/>
            <w:noProof/>
            <w:webHidden/>
            <w:sz w:val="22"/>
            <w:szCs w:val="22"/>
          </w:rPr>
        </w:r>
        <w:r w:rsidRPr="006E25AB">
          <w:rPr>
            <w:rFonts w:ascii="Arial" w:hAnsi="Arial" w:cs="Arial"/>
            <w:noProof/>
            <w:webHidden/>
            <w:sz w:val="22"/>
            <w:szCs w:val="22"/>
          </w:rPr>
          <w:fldChar w:fldCharType="separate"/>
        </w:r>
        <w:r w:rsidR="00212C15">
          <w:rPr>
            <w:rFonts w:ascii="Arial" w:hAnsi="Arial" w:cs="Arial"/>
            <w:noProof/>
            <w:webHidden/>
            <w:sz w:val="22"/>
            <w:szCs w:val="22"/>
          </w:rPr>
          <w:t>5</w:t>
        </w:r>
        <w:r w:rsidRPr="006E25AB">
          <w:rPr>
            <w:rFonts w:ascii="Arial" w:hAnsi="Arial" w:cs="Arial"/>
            <w:noProof/>
            <w:webHidden/>
            <w:sz w:val="22"/>
            <w:szCs w:val="22"/>
          </w:rPr>
          <w:fldChar w:fldCharType="end"/>
        </w:r>
      </w:hyperlink>
    </w:p>
    <w:p w:rsidR="006E25AB" w:rsidRPr="006E25AB" w:rsidRDefault="006E25AB" w:rsidP="006E25AB">
      <w:pPr>
        <w:pStyle w:val="Sommario1"/>
        <w:rPr>
          <w:rFonts w:ascii="Arial" w:eastAsiaTheme="minorEastAsia" w:hAnsi="Arial" w:cs="Arial"/>
          <w:noProof/>
          <w:sz w:val="22"/>
          <w:szCs w:val="22"/>
        </w:rPr>
      </w:pPr>
      <w:hyperlink w:anchor="_Toc29547693" w:history="1">
        <w:r w:rsidRPr="006E25AB">
          <w:rPr>
            <w:rStyle w:val="Collegamentoipertestuale"/>
            <w:rFonts w:cs="Arial"/>
            <w:b/>
            <w:noProof/>
            <w:szCs w:val="22"/>
          </w:rPr>
          <w:t>5.</w:t>
        </w:r>
        <w:r w:rsidRPr="006E25AB">
          <w:rPr>
            <w:rFonts w:ascii="Arial" w:eastAsiaTheme="minorEastAsia" w:hAnsi="Arial" w:cs="Arial"/>
            <w:noProof/>
            <w:sz w:val="22"/>
            <w:szCs w:val="22"/>
          </w:rPr>
          <w:tab/>
        </w:r>
        <w:r w:rsidRPr="006E25AB">
          <w:rPr>
            <w:rStyle w:val="Collegamentoipertestuale"/>
            <w:rFonts w:cs="Arial"/>
            <w:b/>
            <w:noProof/>
            <w:szCs w:val="22"/>
          </w:rPr>
          <w:t>DESCRIZIONE DELLE ATTIVITÀ E RESPONSABILITÀ</w:t>
        </w:r>
        <w:r w:rsidRPr="006E25AB">
          <w:rPr>
            <w:rFonts w:ascii="Arial" w:hAnsi="Arial" w:cs="Arial"/>
            <w:noProof/>
            <w:webHidden/>
            <w:sz w:val="22"/>
            <w:szCs w:val="22"/>
          </w:rPr>
          <w:tab/>
        </w:r>
        <w:r w:rsidRPr="006E25AB">
          <w:rPr>
            <w:rFonts w:ascii="Arial" w:hAnsi="Arial" w:cs="Arial"/>
            <w:noProof/>
            <w:webHidden/>
            <w:sz w:val="22"/>
            <w:szCs w:val="22"/>
          </w:rPr>
          <w:fldChar w:fldCharType="begin"/>
        </w:r>
        <w:r w:rsidRPr="006E25AB">
          <w:rPr>
            <w:rFonts w:ascii="Arial" w:hAnsi="Arial" w:cs="Arial"/>
            <w:noProof/>
            <w:webHidden/>
            <w:sz w:val="22"/>
            <w:szCs w:val="22"/>
          </w:rPr>
          <w:instrText xml:space="preserve"> PAGEREF _Toc29547693 \h </w:instrText>
        </w:r>
        <w:r w:rsidRPr="006E25AB">
          <w:rPr>
            <w:rFonts w:ascii="Arial" w:hAnsi="Arial" w:cs="Arial"/>
            <w:noProof/>
            <w:webHidden/>
            <w:sz w:val="22"/>
            <w:szCs w:val="22"/>
          </w:rPr>
        </w:r>
        <w:r w:rsidRPr="006E25AB">
          <w:rPr>
            <w:rFonts w:ascii="Arial" w:hAnsi="Arial" w:cs="Arial"/>
            <w:noProof/>
            <w:webHidden/>
            <w:sz w:val="22"/>
            <w:szCs w:val="22"/>
          </w:rPr>
          <w:fldChar w:fldCharType="separate"/>
        </w:r>
        <w:r w:rsidR="00212C15">
          <w:rPr>
            <w:rFonts w:ascii="Arial" w:hAnsi="Arial" w:cs="Arial"/>
            <w:noProof/>
            <w:webHidden/>
            <w:sz w:val="22"/>
            <w:szCs w:val="22"/>
          </w:rPr>
          <w:t>6</w:t>
        </w:r>
        <w:r w:rsidRPr="006E25AB">
          <w:rPr>
            <w:rFonts w:ascii="Arial" w:hAnsi="Arial" w:cs="Arial"/>
            <w:noProof/>
            <w:webHidden/>
            <w:sz w:val="22"/>
            <w:szCs w:val="22"/>
          </w:rPr>
          <w:fldChar w:fldCharType="end"/>
        </w:r>
      </w:hyperlink>
    </w:p>
    <w:p w:rsidR="006E25AB" w:rsidRPr="006E25AB" w:rsidRDefault="006E25AB" w:rsidP="006E25AB">
      <w:pPr>
        <w:pStyle w:val="Sommario2"/>
        <w:spacing w:line="240" w:lineRule="auto"/>
        <w:rPr>
          <w:rFonts w:ascii="Arial" w:eastAsiaTheme="minorEastAsia" w:hAnsi="Arial" w:cs="Arial"/>
          <w:noProof/>
          <w:sz w:val="22"/>
          <w:szCs w:val="22"/>
        </w:rPr>
      </w:pPr>
      <w:hyperlink w:anchor="_Toc29547694" w:history="1">
        <w:r w:rsidRPr="006E25AB">
          <w:rPr>
            <w:rStyle w:val="Collegamentoipertestuale"/>
            <w:rFonts w:cs="Arial"/>
            <w:b/>
            <w:noProof/>
            <w:szCs w:val="22"/>
          </w:rPr>
          <w:t>5.1</w:t>
        </w:r>
        <w:r w:rsidRPr="006E25AB">
          <w:rPr>
            <w:rFonts w:ascii="Arial" w:eastAsiaTheme="minorEastAsia" w:hAnsi="Arial" w:cs="Arial"/>
            <w:noProof/>
            <w:sz w:val="22"/>
            <w:szCs w:val="22"/>
          </w:rPr>
          <w:tab/>
        </w:r>
        <w:r w:rsidRPr="006E25AB">
          <w:rPr>
            <w:rStyle w:val="Collegamentoipertestuale"/>
            <w:rFonts w:cs="Arial"/>
            <w:b/>
            <w:noProof/>
            <w:szCs w:val="22"/>
          </w:rPr>
          <w:t>Programmazione fabbisogni</w:t>
        </w:r>
        <w:r w:rsidRPr="006E25AB">
          <w:rPr>
            <w:rFonts w:ascii="Arial" w:hAnsi="Arial" w:cs="Arial"/>
            <w:noProof/>
            <w:webHidden/>
            <w:sz w:val="22"/>
            <w:szCs w:val="22"/>
          </w:rPr>
          <w:tab/>
        </w:r>
        <w:r w:rsidRPr="006E25AB">
          <w:rPr>
            <w:rFonts w:ascii="Arial" w:hAnsi="Arial" w:cs="Arial"/>
            <w:noProof/>
            <w:webHidden/>
            <w:sz w:val="22"/>
            <w:szCs w:val="22"/>
          </w:rPr>
          <w:fldChar w:fldCharType="begin"/>
        </w:r>
        <w:r w:rsidRPr="006E25AB">
          <w:rPr>
            <w:rFonts w:ascii="Arial" w:hAnsi="Arial" w:cs="Arial"/>
            <w:noProof/>
            <w:webHidden/>
            <w:sz w:val="22"/>
            <w:szCs w:val="22"/>
          </w:rPr>
          <w:instrText xml:space="preserve"> PAGEREF _Toc29547694 \h </w:instrText>
        </w:r>
        <w:r w:rsidRPr="006E25AB">
          <w:rPr>
            <w:rFonts w:ascii="Arial" w:hAnsi="Arial" w:cs="Arial"/>
            <w:noProof/>
            <w:webHidden/>
            <w:sz w:val="22"/>
            <w:szCs w:val="22"/>
          </w:rPr>
        </w:r>
        <w:r w:rsidRPr="006E25AB">
          <w:rPr>
            <w:rFonts w:ascii="Arial" w:hAnsi="Arial" w:cs="Arial"/>
            <w:noProof/>
            <w:webHidden/>
            <w:sz w:val="22"/>
            <w:szCs w:val="22"/>
          </w:rPr>
          <w:fldChar w:fldCharType="separate"/>
        </w:r>
        <w:r w:rsidR="00212C15">
          <w:rPr>
            <w:rFonts w:ascii="Arial" w:hAnsi="Arial" w:cs="Arial"/>
            <w:noProof/>
            <w:webHidden/>
            <w:sz w:val="22"/>
            <w:szCs w:val="22"/>
          </w:rPr>
          <w:t>6</w:t>
        </w:r>
        <w:r w:rsidRPr="006E25AB">
          <w:rPr>
            <w:rFonts w:ascii="Arial" w:hAnsi="Arial" w:cs="Arial"/>
            <w:noProof/>
            <w:webHidden/>
            <w:sz w:val="22"/>
            <w:szCs w:val="22"/>
          </w:rPr>
          <w:fldChar w:fldCharType="end"/>
        </w:r>
      </w:hyperlink>
    </w:p>
    <w:p w:rsidR="006E25AB" w:rsidRPr="006E25AB" w:rsidRDefault="006E25AB" w:rsidP="006E25AB">
      <w:pPr>
        <w:pStyle w:val="Sommario2"/>
        <w:spacing w:line="240" w:lineRule="auto"/>
        <w:rPr>
          <w:rFonts w:ascii="Arial" w:eastAsiaTheme="minorEastAsia" w:hAnsi="Arial" w:cs="Arial"/>
          <w:noProof/>
          <w:sz w:val="22"/>
          <w:szCs w:val="22"/>
        </w:rPr>
      </w:pPr>
      <w:hyperlink w:anchor="_Toc29547695" w:history="1">
        <w:r w:rsidRPr="006E25AB">
          <w:rPr>
            <w:rStyle w:val="Collegamentoipertestuale"/>
            <w:rFonts w:cs="Arial"/>
            <w:b/>
            <w:noProof/>
            <w:szCs w:val="22"/>
          </w:rPr>
          <w:t>5.2</w:t>
        </w:r>
        <w:r w:rsidRPr="006E25AB">
          <w:rPr>
            <w:rFonts w:ascii="Arial" w:eastAsiaTheme="minorEastAsia" w:hAnsi="Arial" w:cs="Arial"/>
            <w:noProof/>
            <w:sz w:val="22"/>
            <w:szCs w:val="22"/>
          </w:rPr>
          <w:tab/>
        </w:r>
        <w:r w:rsidRPr="006E25AB">
          <w:rPr>
            <w:rStyle w:val="Collegamentoipertestuale"/>
            <w:rFonts w:cs="Arial"/>
            <w:b/>
            <w:noProof/>
            <w:szCs w:val="22"/>
          </w:rPr>
          <w:t>Espletamento procedure di gara</w:t>
        </w:r>
        <w:r w:rsidRPr="006E25AB">
          <w:rPr>
            <w:rFonts w:ascii="Arial" w:hAnsi="Arial" w:cs="Arial"/>
            <w:noProof/>
            <w:webHidden/>
            <w:sz w:val="22"/>
            <w:szCs w:val="22"/>
          </w:rPr>
          <w:tab/>
        </w:r>
        <w:r w:rsidRPr="006E25AB">
          <w:rPr>
            <w:rFonts w:ascii="Arial" w:hAnsi="Arial" w:cs="Arial"/>
            <w:noProof/>
            <w:webHidden/>
            <w:sz w:val="22"/>
            <w:szCs w:val="22"/>
          </w:rPr>
          <w:fldChar w:fldCharType="begin"/>
        </w:r>
        <w:r w:rsidRPr="006E25AB">
          <w:rPr>
            <w:rFonts w:ascii="Arial" w:hAnsi="Arial" w:cs="Arial"/>
            <w:noProof/>
            <w:webHidden/>
            <w:sz w:val="22"/>
            <w:szCs w:val="22"/>
          </w:rPr>
          <w:instrText xml:space="preserve"> PAGEREF _Toc29547695 \h </w:instrText>
        </w:r>
        <w:r w:rsidRPr="006E25AB">
          <w:rPr>
            <w:rFonts w:ascii="Arial" w:hAnsi="Arial" w:cs="Arial"/>
            <w:noProof/>
            <w:webHidden/>
            <w:sz w:val="22"/>
            <w:szCs w:val="22"/>
          </w:rPr>
        </w:r>
        <w:r w:rsidRPr="006E25AB">
          <w:rPr>
            <w:rFonts w:ascii="Arial" w:hAnsi="Arial" w:cs="Arial"/>
            <w:noProof/>
            <w:webHidden/>
            <w:sz w:val="22"/>
            <w:szCs w:val="22"/>
          </w:rPr>
          <w:fldChar w:fldCharType="separate"/>
        </w:r>
        <w:r w:rsidR="00212C15">
          <w:rPr>
            <w:rFonts w:ascii="Arial" w:hAnsi="Arial" w:cs="Arial"/>
            <w:noProof/>
            <w:webHidden/>
            <w:sz w:val="22"/>
            <w:szCs w:val="22"/>
          </w:rPr>
          <w:t>6</w:t>
        </w:r>
        <w:r w:rsidRPr="006E25AB">
          <w:rPr>
            <w:rFonts w:ascii="Arial" w:hAnsi="Arial" w:cs="Arial"/>
            <w:noProof/>
            <w:webHidden/>
            <w:sz w:val="22"/>
            <w:szCs w:val="22"/>
          </w:rPr>
          <w:fldChar w:fldCharType="end"/>
        </w:r>
      </w:hyperlink>
    </w:p>
    <w:p w:rsidR="006E25AB" w:rsidRPr="006E25AB" w:rsidRDefault="006E25AB" w:rsidP="006E25AB">
      <w:pPr>
        <w:pStyle w:val="Sommario2"/>
        <w:spacing w:line="240" w:lineRule="auto"/>
        <w:rPr>
          <w:rFonts w:ascii="Arial" w:eastAsiaTheme="minorEastAsia" w:hAnsi="Arial" w:cs="Arial"/>
          <w:noProof/>
          <w:sz w:val="22"/>
          <w:szCs w:val="22"/>
        </w:rPr>
      </w:pPr>
      <w:hyperlink w:anchor="_Toc29547696" w:history="1">
        <w:r w:rsidRPr="006E25AB">
          <w:rPr>
            <w:rStyle w:val="Collegamentoipertestuale"/>
            <w:rFonts w:cs="Arial"/>
            <w:b/>
            <w:noProof/>
            <w:szCs w:val="22"/>
          </w:rPr>
          <w:t>5.3</w:t>
        </w:r>
        <w:r w:rsidRPr="006E25AB">
          <w:rPr>
            <w:rFonts w:ascii="Arial" w:eastAsiaTheme="minorEastAsia" w:hAnsi="Arial" w:cs="Arial"/>
            <w:noProof/>
            <w:sz w:val="22"/>
            <w:szCs w:val="22"/>
          </w:rPr>
          <w:tab/>
        </w:r>
        <w:r w:rsidRPr="006E25AB">
          <w:rPr>
            <w:rStyle w:val="Collegamentoipertestuale"/>
            <w:rFonts w:cs="Arial"/>
            <w:b/>
            <w:noProof/>
            <w:szCs w:val="22"/>
          </w:rPr>
          <w:t>Inserimento del contratto nel sistema informativo aziendale e gestione anagrafiche fornitori e prodotti</w:t>
        </w:r>
        <w:r w:rsidRPr="006E25AB">
          <w:rPr>
            <w:rFonts w:ascii="Arial" w:hAnsi="Arial" w:cs="Arial"/>
            <w:noProof/>
            <w:webHidden/>
            <w:sz w:val="22"/>
            <w:szCs w:val="22"/>
          </w:rPr>
          <w:tab/>
        </w:r>
        <w:r w:rsidRPr="006E25AB">
          <w:rPr>
            <w:rFonts w:ascii="Arial" w:hAnsi="Arial" w:cs="Arial"/>
            <w:noProof/>
            <w:webHidden/>
            <w:sz w:val="22"/>
            <w:szCs w:val="22"/>
          </w:rPr>
          <w:fldChar w:fldCharType="begin"/>
        </w:r>
        <w:r w:rsidRPr="006E25AB">
          <w:rPr>
            <w:rFonts w:ascii="Arial" w:hAnsi="Arial" w:cs="Arial"/>
            <w:noProof/>
            <w:webHidden/>
            <w:sz w:val="22"/>
            <w:szCs w:val="22"/>
          </w:rPr>
          <w:instrText xml:space="preserve"> PAGEREF _Toc29547696 \h </w:instrText>
        </w:r>
        <w:r w:rsidRPr="006E25AB">
          <w:rPr>
            <w:rFonts w:ascii="Arial" w:hAnsi="Arial" w:cs="Arial"/>
            <w:noProof/>
            <w:webHidden/>
            <w:sz w:val="22"/>
            <w:szCs w:val="22"/>
          </w:rPr>
        </w:r>
        <w:r w:rsidRPr="006E25AB">
          <w:rPr>
            <w:rFonts w:ascii="Arial" w:hAnsi="Arial" w:cs="Arial"/>
            <w:noProof/>
            <w:webHidden/>
            <w:sz w:val="22"/>
            <w:szCs w:val="22"/>
          </w:rPr>
          <w:fldChar w:fldCharType="separate"/>
        </w:r>
        <w:r w:rsidR="00212C15">
          <w:rPr>
            <w:rFonts w:ascii="Arial" w:hAnsi="Arial" w:cs="Arial"/>
            <w:noProof/>
            <w:webHidden/>
            <w:sz w:val="22"/>
            <w:szCs w:val="22"/>
          </w:rPr>
          <w:t>8</w:t>
        </w:r>
        <w:r w:rsidRPr="006E25AB">
          <w:rPr>
            <w:rFonts w:ascii="Arial" w:hAnsi="Arial" w:cs="Arial"/>
            <w:noProof/>
            <w:webHidden/>
            <w:sz w:val="22"/>
            <w:szCs w:val="22"/>
          </w:rPr>
          <w:fldChar w:fldCharType="end"/>
        </w:r>
      </w:hyperlink>
    </w:p>
    <w:p w:rsidR="006E25AB" w:rsidRPr="006E25AB" w:rsidRDefault="006E25AB" w:rsidP="006E25AB">
      <w:pPr>
        <w:pStyle w:val="Sommario3"/>
        <w:spacing w:line="240" w:lineRule="auto"/>
        <w:rPr>
          <w:rFonts w:ascii="Arial" w:eastAsiaTheme="minorEastAsia" w:hAnsi="Arial" w:cs="Arial"/>
          <w:noProof/>
          <w:sz w:val="22"/>
          <w:szCs w:val="22"/>
        </w:rPr>
      </w:pPr>
      <w:hyperlink w:anchor="_Toc29547697" w:history="1">
        <w:r w:rsidRPr="006E25AB">
          <w:rPr>
            <w:rStyle w:val="Collegamentoipertestuale"/>
            <w:rFonts w:cs="Arial"/>
            <w:noProof/>
            <w:szCs w:val="22"/>
          </w:rPr>
          <w:t>5.3.1</w:t>
        </w:r>
        <w:r w:rsidRPr="006E25AB">
          <w:rPr>
            <w:rFonts w:ascii="Arial" w:eastAsiaTheme="minorEastAsia" w:hAnsi="Arial" w:cs="Arial"/>
            <w:noProof/>
            <w:sz w:val="22"/>
            <w:szCs w:val="22"/>
          </w:rPr>
          <w:tab/>
        </w:r>
        <w:r w:rsidRPr="006E25AB">
          <w:rPr>
            <w:rStyle w:val="Collegamentoipertestuale"/>
            <w:rFonts w:cs="Arial"/>
            <w:noProof/>
            <w:szCs w:val="22"/>
          </w:rPr>
          <w:t>Inserimento del contratto nel sistema informativo aziendale</w:t>
        </w:r>
        <w:r w:rsidRPr="006E25AB">
          <w:rPr>
            <w:rFonts w:ascii="Arial" w:hAnsi="Arial" w:cs="Arial"/>
            <w:noProof/>
            <w:webHidden/>
            <w:sz w:val="22"/>
            <w:szCs w:val="22"/>
          </w:rPr>
          <w:tab/>
        </w:r>
        <w:r w:rsidRPr="006E25AB">
          <w:rPr>
            <w:rFonts w:ascii="Arial" w:hAnsi="Arial" w:cs="Arial"/>
            <w:noProof/>
            <w:webHidden/>
            <w:sz w:val="22"/>
            <w:szCs w:val="22"/>
          </w:rPr>
          <w:fldChar w:fldCharType="begin"/>
        </w:r>
        <w:r w:rsidRPr="006E25AB">
          <w:rPr>
            <w:rFonts w:ascii="Arial" w:hAnsi="Arial" w:cs="Arial"/>
            <w:noProof/>
            <w:webHidden/>
            <w:sz w:val="22"/>
            <w:szCs w:val="22"/>
          </w:rPr>
          <w:instrText xml:space="preserve"> PAGEREF _Toc29547697 \h </w:instrText>
        </w:r>
        <w:r w:rsidRPr="006E25AB">
          <w:rPr>
            <w:rFonts w:ascii="Arial" w:hAnsi="Arial" w:cs="Arial"/>
            <w:noProof/>
            <w:webHidden/>
            <w:sz w:val="22"/>
            <w:szCs w:val="22"/>
          </w:rPr>
        </w:r>
        <w:r w:rsidRPr="006E25AB">
          <w:rPr>
            <w:rFonts w:ascii="Arial" w:hAnsi="Arial" w:cs="Arial"/>
            <w:noProof/>
            <w:webHidden/>
            <w:sz w:val="22"/>
            <w:szCs w:val="22"/>
          </w:rPr>
          <w:fldChar w:fldCharType="separate"/>
        </w:r>
        <w:r w:rsidR="00212C15">
          <w:rPr>
            <w:rFonts w:ascii="Arial" w:hAnsi="Arial" w:cs="Arial"/>
            <w:noProof/>
            <w:webHidden/>
            <w:sz w:val="22"/>
            <w:szCs w:val="22"/>
          </w:rPr>
          <w:t>8</w:t>
        </w:r>
        <w:r w:rsidRPr="006E25AB">
          <w:rPr>
            <w:rFonts w:ascii="Arial" w:hAnsi="Arial" w:cs="Arial"/>
            <w:noProof/>
            <w:webHidden/>
            <w:sz w:val="22"/>
            <w:szCs w:val="22"/>
          </w:rPr>
          <w:fldChar w:fldCharType="end"/>
        </w:r>
      </w:hyperlink>
    </w:p>
    <w:p w:rsidR="006E25AB" w:rsidRPr="006E25AB" w:rsidRDefault="006E25AB" w:rsidP="006E25AB">
      <w:pPr>
        <w:pStyle w:val="Sommario3"/>
        <w:spacing w:line="240" w:lineRule="auto"/>
        <w:rPr>
          <w:rFonts w:ascii="Arial" w:eastAsiaTheme="minorEastAsia" w:hAnsi="Arial" w:cs="Arial"/>
          <w:noProof/>
          <w:sz w:val="22"/>
          <w:szCs w:val="22"/>
        </w:rPr>
      </w:pPr>
      <w:hyperlink w:anchor="_Toc29547698" w:history="1">
        <w:r w:rsidRPr="006E25AB">
          <w:rPr>
            <w:rStyle w:val="Collegamentoipertestuale"/>
            <w:rFonts w:cs="Arial"/>
            <w:noProof/>
            <w:szCs w:val="22"/>
          </w:rPr>
          <w:t>5.3.2</w:t>
        </w:r>
        <w:r w:rsidRPr="006E25AB">
          <w:rPr>
            <w:rFonts w:ascii="Arial" w:eastAsiaTheme="minorEastAsia" w:hAnsi="Arial" w:cs="Arial"/>
            <w:noProof/>
            <w:sz w:val="22"/>
            <w:szCs w:val="22"/>
          </w:rPr>
          <w:tab/>
        </w:r>
        <w:r w:rsidRPr="006E25AB">
          <w:rPr>
            <w:rStyle w:val="Collegamentoipertestuale"/>
            <w:rFonts w:cs="Arial"/>
            <w:noProof/>
            <w:szCs w:val="22"/>
          </w:rPr>
          <w:t>Gestione anagrafica fornitori</w:t>
        </w:r>
        <w:r w:rsidRPr="006E25AB">
          <w:rPr>
            <w:rFonts w:ascii="Arial" w:hAnsi="Arial" w:cs="Arial"/>
            <w:noProof/>
            <w:webHidden/>
            <w:sz w:val="22"/>
            <w:szCs w:val="22"/>
          </w:rPr>
          <w:tab/>
        </w:r>
        <w:r w:rsidRPr="006E25AB">
          <w:rPr>
            <w:rFonts w:ascii="Arial" w:hAnsi="Arial" w:cs="Arial"/>
            <w:noProof/>
            <w:webHidden/>
            <w:sz w:val="22"/>
            <w:szCs w:val="22"/>
          </w:rPr>
          <w:fldChar w:fldCharType="begin"/>
        </w:r>
        <w:r w:rsidRPr="006E25AB">
          <w:rPr>
            <w:rFonts w:ascii="Arial" w:hAnsi="Arial" w:cs="Arial"/>
            <w:noProof/>
            <w:webHidden/>
            <w:sz w:val="22"/>
            <w:szCs w:val="22"/>
          </w:rPr>
          <w:instrText xml:space="preserve"> PAGEREF _Toc29547698 \h </w:instrText>
        </w:r>
        <w:r w:rsidRPr="006E25AB">
          <w:rPr>
            <w:rFonts w:ascii="Arial" w:hAnsi="Arial" w:cs="Arial"/>
            <w:noProof/>
            <w:webHidden/>
            <w:sz w:val="22"/>
            <w:szCs w:val="22"/>
          </w:rPr>
        </w:r>
        <w:r w:rsidRPr="006E25AB">
          <w:rPr>
            <w:rFonts w:ascii="Arial" w:hAnsi="Arial" w:cs="Arial"/>
            <w:noProof/>
            <w:webHidden/>
            <w:sz w:val="22"/>
            <w:szCs w:val="22"/>
          </w:rPr>
          <w:fldChar w:fldCharType="separate"/>
        </w:r>
        <w:r w:rsidR="00212C15">
          <w:rPr>
            <w:rFonts w:ascii="Arial" w:hAnsi="Arial" w:cs="Arial"/>
            <w:noProof/>
            <w:webHidden/>
            <w:sz w:val="22"/>
            <w:szCs w:val="22"/>
          </w:rPr>
          <w:t>8</w:t>
        </w:r>
        <w:r w:rsidRPr="006E25AB">
          <w:rPr>
            <w:rFonts w:ascii="Arial" w:hAnsi="Arial" w:cs="Arial"/>
            <w:noProof/>
            <w:webHidden/>
            <w:sz w:val="22"/>
            <w:szCs w:val="22"/>
          </w:rPr>
          <w:fldChar w:fldCharType="end"/>
        </w:r>
      </w:hyperlink>
    </w:p>
    <w:p w:rsidR="006E25AB" w:rsidRPr="006E25AB" w:rsidRDefault="006E25AB" w:rsidP="006E25AB">
      <w:pPr>
        <w:pStyle w:val="Sommario3"/>
        <w:spacing w:line="240" w:lineRule="auto"/>
        <w:rPr>
          <w:rFonts w:ascii="Arial" w:eastAsiaTheme="minorEastAsia" w:hAnsi="Arial" w:cs="Arial"/>
          <w:noProof/>
          <w:sz w:val="22"/>
          <w:szCs w:val="22"/>
        </w:rPr>
      </w:pPr>
      <w:hyperlink w:anchor="_Toc29547699" w:history="1">
        <w:r w:rsidRPr="006E25AB">
          <w:rPr>
            <w:rStyle w:val="Collegamentoipertestuale"/>
            <w:rFonts w:cs="Arial"/>
            <w:noProof/>
            <w:szCs w:val="22"/>
          </w:rPr>
          <w:t>5.3.3</w:t>
        </w:r>
        <w:r w:rsidRPr="006E25AB">
          <w:rPr>
            <w:rFonts w:ascii="Arial" w:eastAsiaTheme="minorEastAsia" w:hAnsi="Arial" w:cs="Arial"/>
            <w:noProof/>
            <w:sz w:val="22"/>
            <w:szCs w:val="22"/>
          </w:rPr>
          <w:tab/>
        </w:r>
        <w:r w:rsidRPr="006E25AB">
          <w:rPr>
            <w:rStyle w:val="Collegamentoipertestuale"/>
            <w:rFonts w:cs="Arial"/>
            <w:noProof/>
            <w:szCs w:val="22"/>
          </w:rPr>
          <w:t>Gestione anagrafica prodotti</w:t>
        </w:r>
        <w:r w:rsidRPr="006E25AB">
          <w:rPr>
            <w:rFonts w:ascii="Arial" w:hAnsi="Arial" w:cs="Arial"/>
            <w:noProof/>
            <w:webHidden/>
            <w:sz w:val="22"/>
            <w:szCs w:val="22"/>
          </w:rPr>
          <w:tab/>
        </w:r>
        <w:r w:rsidRPr="006E25AB">
          <w:rPr>
            <w:rFonts w:ascii="Arial" w:hAnsi="Arial" w:cs="Arial"/>
            <w:noProof/>
            <w:webHidden/>
            <w:sz w:val="22"/>
            <w:szCs w:val="22"/>
          </w:rPr>
          <w:fldChar w:fldCharType="begin"/>
        </w:r>
        <w:r w:rsidRPr="006E25AB">
          <w:rPr>
            <w:rFonts w:ascii="Arial" w:hAnsi="Arial" w:cs="Arial"/>
            <w:noProof/>
            <w:webHidden/>
            <w:sz w:val="22"/>
            <w:szCs w:val="22"/>
          </w:rPr>
          <w:instrText xml:space="preserve"> PAGEREF _Toc29547699 \h </w:instrText>
        </w:r>
        <w:r w:rsidRPr="006E25AB">
          <w:rPr>
            <w:rFonts w:ascii="Arial" w:hAnsi="Arial" w:cs="Arial"/>
            <w:noProof/>
            <w:webHidden/>
            <w:sz w:val="22"/>
            <w:szCs w:val="22"/>
          </w:rPr>
        </w:r>
        <w:r w:rsidRPr="006E25AB">
          <w:rPr>
            <w:rFonts w:ascii="Arial" w:hAnsi="Arial" w:cs="Arial"/>
            <w:noProof/>
            <w:webHidden/>
            <w:sz w:val="22"/>
            <w:szCs w:val="22"/>
          </w:rPr>
          <w:fldChar w:fldCharType="separate"/>
        </w:r>
        <w:r w:rsidR="00212C15">
          <w:rPr>
            <w:rFonts w:ascii="Arial" w:hAnsi="Arial" w:cs="Arial"/>
            <w:noProof/>
            <w:webHidden/>
            <w:sz w:val="22"/>
            <w:szCs w:val="22"/>
          </w:rPr>
          <w:t>9</w:t>
        </w:r>
        <w:r w:rsidRPr="006E25AB">
          <w:rPr>
            <w:rFonts w:ascii="Arial" w:hAnsi="Arial" w:cs="Arial"/>
            <w:noProof/>
            <w:webHidden/>
            <w:sz w:val="22"/>
            <w:szCs w:val="22"/>
          </w:rPr>
          <w:fldChar w:fldCharType="end"/>
        </w:r>
      </w:hyperlink>
    </w:p>
    <w:p w:rsidR="006E25AB" w:rsidRPr="006E25AB" w:rsidRDefault="006E25AB" w:rsidP="006E25AB">
      <w:pPr>
        <w:pStyle w:val="Sommario2"/>
        <w:spacing w:line="240" w:lineRule="auto"/>
        <w:rPr>
          <w:rFonts w:ascii="Arial" w:eastAsiaTheme="minorEastAsia" w:hAnsi="Arial" w:cs="Arial"/>
          <w:noProof/>
          <w:sz w:val="22"/>
          <w:szCs w:val="22"/>
        </w:rPr>
      </w:pPr>
      <w:hyperlink w:anchor="_Toc29547700" w:history="1">
        <w:r w:rsidRPr="006E25AB">
          <w:rPr>
            <w:rStyle w:val="Collegamentoipertestuale"/>
            <w:rFonts w:cs="Arial"/>
            <w:b/>
            <w:noProof/>
            <w:szCs w:val="22"/>
          </w:rPr>
          <w:t>5.4</w:t>
        </w:r>
        <w:r w:rsidRPr="006E25AB">
          <w:rPr>
            <w:rFonts w:ascii="Arial" w:eastAsiaTheme="minorEastAsia" w:hAnsi="Arial" w:cs="Arial"/>
            <w:noProof/>
            <w:sz w:val="22"/>
            <w:szCs w:val="22"/>
          </w:rPr>
          <w:tab/>
        </w:r>
        <w:r w:rsidRPr="006E25AB">
          <w:rPr>
            <w:rStyle w:val="Collegamentoipertestuale"/>
            <w:rFonts w:cs="Arial"/>
            <w:b/>
            <w:noProof/>
            <w:szCs w:val="22"/>
          </w:rPr>
          <w:t>Emissione degli ordini di acquisto</w:t>
        </w:r>
        <w:r w:rsidRPr="006E25AB">
          <w:rPr>
            <w:rFonts w:ascii="Arial" w:hAnsi="Arial" w:cs="Arial"/>
            <w:noProof/>
            <w:webHidden/>
            <w:sz w:val="22"/>
            <w:szCs w:val="22"/>
          </w:rPr>
          <w:tab/>
        </w:r>
        <w:r w:rsidRPr="006E25AB">
          <w:rPr>
            <w:rFonts w:ascii="Arial" w:hAnsi="Arial" w:cs="Arial"/>
            <w:noProof/>
            <w:webHidden/>
            <w:sz w:val="22"/>
            <w:szCs w:val="22"/>
          </w:rPr>
          <w:fldChar w:fldCharType="begin"/>
        </w:r>
        <w:r w:rsidRPr="006E25AB">
          <w:rPr>
            <w:rFonts w:ascii="Arial" w:hAnsi="Arial" w:cs="Arial"/>
            <w:noProof/>
            <w:webHidden/>
            <w:sz w:val="22"/>
            <w:szCs w:val="22"/>
          </w:rPr>
          <w:instrText xml:space="preserve"> PAGEREF _Toc29547700 \h </w:instrText>
        </w:r>
        <w:r w:rsidRPr="006E25AB">
          <w:rPr>
            <w:rFonts w:ascii="Arial" w:hAnsi="Arial" w:cs="Arial"/>
            <w:noProof/>
            <w:webHidden/>
            <w:sz w:val="22"/>
            <w:szCs w:val="22"/>
          </w:rPr>
        </w:r>
        <w:r w:rsidRPr="006E25AB">
          <w:rPr>
            <w:rFonts w:ascii="Arial" w:hAnsi="Arial" w:cs="Arial"/>
            <w:noProof/>
            <w:webHidden/>
            <w:sz w:val="22"/>
            <w:szCs w:val="22"/>
          </w:rPr>
          <w:fldChar w:fldCharType="separate"/>
        </w:r>
        <w:r w:rsidR="00212C15">
          <w:rPr>
            <w:rFonts w:ascii="Arial" w:hAnsi="Arial" w:cs="Arial"/>
            <w:noProof/>
            <w:webHidden/>
            <w:sz w:val="22"/>
            <w:szCs w:val="22"/>
          </w:rPr>
          <w:t>9</w:t>
        </w:r>
        <w:r w:rsidRPr="006E25AB">
          <w:rPr>
            <w:rFonts w:ascii="Arial" w:hAnsi="Arial" w:cs="Arial"/>
            <w:noProof/>
            <w:webHidden/>
            <w:sz w:val="22"/>
            <w:szCs w:val="22"/>
          </w:rPr>
          <w:fldChar w:fldCharType="end"/>
        </w:r>
      </w:hyperlink>
    </w:p>
    <w:p w:rsidR="006E25AB" w:rsidRPr="006E25AB" w:rsidRDefault="006E25AB" w:rsidP="006E25AB">
      <w:pPr>
        <w:pStyle w:val="Sommario2"/>
        <w:spacing w:line="240" w:lineRule="auto"/>
        <w:rPr>
          <w:rFonts w:ascii="Arial" w:eastAsiaTheme="minorEastAsia" w:hAnsi="Arial" w:cs="Arial"/>
          <w:noProof/>
          <w:sz w:val="22"/>
          <w:szCs w:val="22"/>
        </w:rPr>
      </w:pPr>
      <w:hyperlink w:anchor="_Toc29547701" w:history="1">
        <w:r w:rsidRPr="006E25AB">
          <w:rPr>
            <w:rStyle w:val="Collegamentoipertestuale"/>
            <w:rFonts w:cs="Arial"/>
            <w:b/>
            <w:noProof/>
            <w:szCs w:val="22"/>
          </w:rPr>
          <w:t>5.5</w:t>
        </w:r>
        <w:r w:rsidRPr="006E25AB">
          <w:rPr>
            <w:rFonts w:ascii="Arial" w:eastAsiaTheme="minorEastAsia" w:hAnsi="Arial" w:cs="Arial"/>
            <w:noProof/>
            <w:sz w:val="22"/>
            <w:szCs w:val="22"/>
          </w:rPr>
          <w:tab/>
        </w:r>
        <w:r w:rsidRPr="006E25AB">
          <w:rPr>
            <w:rStyle w:val="Collegamentoipertestuale"/>
            <w:rFonts w:cs="Arial"/>
            <w:b/>
            <w:noProof/>
            <w:szCs w:val="22"/>
          </w:rPr>
          <w:t>Ricevimento ed accettazione dei beni</w:t>
        </w:r>
        <w:r w:rsidRPr="006E25AB">
          <w:rPr>
            <w:rFonts w:ascii="Arial" w:hAnsi="Arial" w:cs="Arial"/>
            <w:noProof/>
            <w:webHidden/>
            <w:sz w:val="22"/>
            <w:szCs w:val="22"/>
          </w:rPr>
          <w:tab/>
        </w:r>
        <w:r w:rsidRPr="006E25AB">
          <w:rPr>
            <w:rFonts w:ascii="Arial" w:hAnsi="Arial" w:cs="Arial"/>
            <w:noProof/>
            <w:webHidden/>
            <w:sz w:val="22"/>
            <w:szCs w:val="22"/>
          </w:rPr>
          <w:fldChar w:fldCharType="begin"/>
        </w:r>
        <w:r w:rsidRPr="006E25AB">
          <w:rPr>
            <w:rFonts w:ascii="Arial" w:hAnsi="Arial" w:cs="Arial"/>
            <w:noProof/>
            <w:webHidden/>
            <w:sz w:val="22"/>
            <w:szCs w:val="22"/>
          </w:rPr>
          <w:instrText xml:space="preserve"> PAGEREF _Toc29547701 \h </w:instrText>
        </w:r>
        <w:r w:rsidRPr="006E25AB">
          <w:rPr>
            <w:rFonts w:ascii="Arial" w:hAnsi="Arial" w:cs="Arial"/>
            <w:noProof/>
            <w:webHidden/>
            <w:sz w:val="22"/>
            <w:szCs w:val="22"/>
          </w:rPr>
        </w:r>
        <w:r w:rsidRPr="006E25AB">
          <w:rPr>
            <w:rFonts w:ascii="Arial" w:hAnsi="Arial" w:cs="Arial"/>
            <w:noProof/>
            <w:webHidden/>
            <w:sz w:val="22"/>
            <w:szCs w:val="22"/>
          </w:rPr>
          <w:fldChar w:fldCharType="separate"/>
        </w:r>
        <w:r w:rsidR="00212C15">
          <w:rPr>
            <w:rFonts w:ascii="Arial" w:hAnsi="Arial" w:cs="Arial"/>
            <w:noProof/>
            <w:webHidden/>
            <w:sz w:val="22"/>
            <w:szCs w:val="22"/>
          </w:rPr>
          <w:t>10</w:t>
        </w:r>
        <w:r w:rsidRPr="006E25AB">
          <w:rPr>
            <w:rFonts w:ascii="Arial" w:hAnsi="Arial" w:cs="Arial"/>
            <w:noProof/>
            <w:webHidden/>
            <w:sz w:val="22"/>
            <w:szCs w:val="22"/>
          </w:rPr>
          <w:fldChar w:fldCharType="end"/>
        </w:r>
      </w:hyperlink>
    </w:p>
    <w:p w:rsidR="006E25AB" w:rsidRPr="006E25AB" w:rsidRDefault="006E25AB" w:rsidP="006E25AB">
      <w:pPr>
        <w:pStyle w:val="Sommario2"/>
        <w:spacing w:line="240" w:lineRule="auto"/>
        <w:rPr>
          <w:rFonts w:ascii="Arial" w:eastAsiaTheme="minorEastAsia" w:hAnsi="Arial" w:cs="Arial"/>
          <w:noProof/>
          <w:sz w:val="22"/>
          <w:szCs w:val="22"/>
        </w:rPr>
      </w:pPr>
      <w:hyperlink w:anchor="_Toc29547702" w:history="1">
        <w:r w:rsidRPr="006E25AB">
          <w:rPr>
            <w:rStyle w:val="Collegamentoipertestuale"/>
            <w:rFonts w:cs="Arial"/>
            <w:b/>
            <w:noProof/>
            <w:szCs w:val="22"/>
          </w:rPr>
          <w:t>5.6</w:t>
        </w:r>
        <w:r w:rsidRPr="006E25AB">
          <w:rPr>
            <w:rFonts w:ascii="Arial" w:eastAsiaTheme="minorEastAsia" w:hAnsi="Arial" w:cs="Arial"/>
            <w:noProof/>
            <w:sz w:val="22"/>
            <w:szCs w:val="22"/>
          </w:rPr>
          <w:tab/>
        </w:r>
        <w:r w:rsidRPr="006E25AB">
          <w:rPr>
            <w:rStyle w:val="Collegamentoipertestuale"/>
            <w:rFonts w:cs="Arial"/>
            <w:b/>
            <w:noProof/>
            <w:szCs w:val="22"/>
          </w:rPr>
          <w:t>Ricevimento della fattura</w:t>
        </w:r>
        <w:r w:rsidRPr="006E25AB">
          <w:rPr>
            <w:rFonts w:ascii="Arial" w:hAnsi="Arial" w:cs="Arial"/>
            <w:noProof/>
            <w:webHidden/>
            <w:sz w:val="22"/>
            <w:szCs w:val="22"/>
          </w:rPr>
          <w:tab/>
        </w:r>
        <w:r w:rsidRPr="006E25AB">
          <w:rPr>
            <w:rFonts w:ascii="Arial" w:hAnsi="Arial" w:cs="Arial"/>
            <w:noProof/>
            <w:webHidden/>
            <w:sz w:val="22"/>
            <w:szCs w:val="22"/>
          </w:rPr>
          <w:fldChar w:fldCharType="begin"/>
        </w:r>
        <w:r w:rsidRPr="006E25AB">
          <w:rPr>
            <w:rFonts w:ascii="Arial" w:hAnsi="Arial" w:cs="Arial"/>
            <w:noProof/>
            <w:webHidden/>
            <w:sz w:val="22"/>
            <w:szCs w:val="22"/>
          </w:rPr>
          <w:instrText xml:space="preserve"> PAGEREF _Toc29547702 \h </w:instrText>
        </w:r>
        <w:r w:rsidRPr="006E25AB">
          <w:rPr>
            <w:rFonts w:ascii="Arial" w:hAnsi="Arial" w:cs="Arial"/>
            <w:noProof/>
            <w:webHidden/>
            <w:sz w:val="22"/>
            <w:szCs w:val="22"/>
          </w:rPr>
        </w:r>
        <w:r w:rsidRPr="006E25AB">
          <w:rPr>
            <w:rFonts w:ascii="Arial" w:hAnsi="Arial" w:cs="Arial"/>
            <w:noProof/>
            <w:webHidden/>
            <w:sz w:val="22"/>
            <w:szCs w:val="22"/>
          </w:rPr>
          <w:fldChar w:fldCharType="separate"/>
        </w:r>
        <w:r w:rsidR="00212C15">
          <w:rPr>
            <w:rFonts w:ascii="Arial" w:hAnsi="Arial" w:cs="Arial"/>
            <w:noProof/>
            <w:webHidden/>
            <w:sz w:val="22"/>
            <w:szCs w:val="22"/>
          </w:rPr>
          <w:t>10</w:t>
        </w:r>
        <w:r w:rsidRPr="006E25AB">
          <w:rPr>
            <w:rFonts w:ascii="Arial" w:hAnsi="Arial" w:cs="Arial"/>
            <w:noProof/>
            <w:webHidden/>
            <w:sz w:val="22"/>
            <w:szCs w:val="22"/>
          </w:rPr>
          <w:fldChar w:fldCharType="end"/>
        </w:r>
      </w:hyperlink>
    </w:p>
    <w:p w:rsidR="006E25AB" w:rsidRPr="006E25AB" w:rsidRDefault="006E25AB" w:rsidP="006E25AB">
      <w:pPr>
        <w:pStyle w:val="Sommario3"/>
        <w:spacing w:line="240" w:lineRule="auto"/>
        <w:rPr>
          <w:rFonts w:ascii="Arial" w:eastAsiaTheme="minorEastAsia" w:hAnsi="Arial" w:cs="Arial"/>
          <w:noProof/>
          <w:sz w:val="22"/>
          <w:szCs w:val="22"/>
        </w:rPr>
      </w:pPr>
      <w:hyperlink w:anchor="_Toc29547703" w:history="1">
        <w:r w:rsidRPr="006E25AB">
          <w:rPr>
            <w:rStyle w:val="Collegamentoipertestuale"/>
            <w:rFonts w:cs="Arial"/>
            <w:noProof/>
            <w:szCs w:val="22"/>
          </w:rPr>
          <w:t>5.6.1</w:t>
        </w:r>
        <w:r w:rsidRPr="006E25AB">
          <w:rPr>
            <w:rFonts w:ascii="Arial" w:eastAsiaTheme="minorEastAsia" w:hAnsi="Arial" w:cs="Arial"/>
            <w:noProof/>
            <w:sz w:val="22"/>
            <w:szCs w:val="22"/>
          </w:rPr>
          <w:tab/>
        </w:r>
        <w:r w:rsidRPr="006E25AB">
          <w:rPr>
            <w:rStyle w:val="Collegamentoipertestuale"/>
            <w:rFonts w:cs="Arial"/>
            <w:noProof/>
            <w:szCs w:val="22"/>
          </w:rPr>
          <w:t>Trasferimento da SdI / Hub a sistema gestionale aziendale</w:t>
        </w:r>
        <w:r w:rsidRPr="006E25AB">
          <w:rPr>
            <w:rFonts w:ascii="Arial" w:hAnsi="Arial" w:cs="Arial"/>
            <w:noProof/>
            <w:webHidden/>
            <w:sz w:val="22"/>
            <w:szCs w:val="22"/>
          </w:rPr>
          <w:tab/>
        </w:r>
        <w:r w:rsidRPr="006E25AB">
          <w:rPr>
            <w:rFonts w:ascii="Arial" w:hAnsi="Arial" w:cs="Arial"/>
            <w:noProof/>
            <w:webHidden/>
            <w:sz w:val="22"/>
            <w:szCs w:val="22"/>
          </w:rPr>
          <w:fldChar w:fldCharType="begin"/>
        </w:r>
        <w:r w:rsidRPr="006E25AB">
          <w:rPr>
            <w:rFonts w:ascii="Arial" w:hAnsi="Arial" w:cs="Arial"/>
            <w:noProof/>
            <w:webHidden/>
            <w:sz w:val="22"/>
            <w:szCs w:val="22"/>
          </w:rPr>
          <w:instrText xml:space="preserve"> PAGEREF _Toc29547703 \h </w:instrText>
        </w:r>
        <w:r w:rsidRPr="006E25AB">
          <w:rPr>
            <w:rFonts w:ascii="Arial" w:hAnsi="Arial" w:cs="Arial"/>
            <w:noProof/>
            <w:webHidden/>
            <w:sz w:val="22"/>
            <w:szCs w:val="22"/>
          </w:rPr>
        </w:r>
        <w:r w:rsidRPr="006E25AB">
          <w:rPr>
            <w:rFonts w:ascii="Arial" w:hAnsi="Arial" w:cs="Arial"/>
            <w:noProof/>
            <w:webHidden/>
            <w:sz w:val="22"/>
            <w:szCs w:val="22"/>
          </w:rPr>
          <w:fldChar w:fldCharType="separate"/>
        </w:r>
        <w:r w:rsidR="00212C15">
          <w:rPr>
            <w:rFonts w:ascii="Arial" w:hAnsi="Arial" w:cs="Arial"/>
            <w:noProof/>
            <w:webHidden/>
            <w:sz w:val="22"/>
            <w:szCs w:val="22"/>
          </w:rPr>
          <w:t>10</w:t>
        </w:r>
        <w:r w:rsidRPr="006E25AB">
          <w:rPr>
            <w:rFonts w:ascii="Arial" w:hAnsi="Arial" w:cs="Arial"/>
            <w:noProof/>
            <w:webHidden/>
            <w:sz w:val="22"/>
            <w:szCs w:val="22"/>
          </w:rPr>
          <w:fldChar w:fldCharType="end"/>
        </w:r>
      </w:hyperlink>
    </w:p>
    <w:p w:rsidR="006E25AB" w:rsidRPr="006E25AB" w:rsidRDefault="006E25AB" w:rsidP="006E25AB">
      <w:pPr>
        <w:pStyle w:val="Sommario3"/>
        <w:spacing w:line="240" w:lineRule="auto"/>
        <w:rPr>
          <w:rFonts w:ascii="Arial" w:eastAsiaTheme="minorEastAsia" w:hAnsi="Arial" w:cs="Arial"/>
          <w:noProof/>
          <w:sz w:val="22"/>
          <w:szCs w:val="22"/>
        </w:rPr>
      </w:pPr>
      <w:hyperlink w:anchor="_Toc29547704" w:history="1">
        <w:r w:rsidRPr="006E25AB">
          <w:rPr>
            <w:rStyle w:val="Collegamentoipertestuale"/>
            <w:rFonts w:cs="Arial"/>
            <w:noProof/>
            <w:szCs w:val="22"/>
          </w:rPr>
          <w:t>5.6.2</w:t>
        </w:r>
        <w:r w:rsidRPr="006E25AB">
          <w:rPr>
            <w:rFonts w:ascii="Arial" w:eastAsiaTheme="minorEastAsia" w:hAnsi="Arial" w:cs="Arial"/>
            <w:noProof/>
            <w:sz w:val="22"/>
            <w:szCs w:val="22"/>
          </w:rPr>
          <w:tab/>
        </w:r>
        <w:r w:rsidRPr="006E25AB">
          <w:rPr>
            <w:rStyle w:val="Collegamentoipertestuale"/>
            <w:rFonts w:cs="Arial"/>
            <w:noProof/>
            <w:szCs w:val="22"/>
          </w:rPr>
          <w:t>Accettazione/Rifiuto della fattura elettronica e protocollazione</w:t>
        </w:r>
        <w:r w:rsidRPr="006E25AB">
          <w:rPr>
            <w:rFonts w:ascii="Arial" w:hAnsi="Arial" w:cs="Arial"/>
            <w:noProof/>
            <w:webHidden/>
            <w:sz w:val="22"/>
            <w:szCs w:val="22"/>
          </w:rPr>
          <w:tab/>
        </w:r>
        <w:r w:rsidRPr="006E25AB">
          <w:rPr>
            <w:rFonts w:ascii="Arial" w:hAnsi="Arial" w:cs="Arial"/>
            <w:noProof/>
            <w:webHidden/>
            <w:sz w:val="22"/>
            <w:szCs w:val="22"/>
          </w:rPr>
          <w:fldChar w:fldCharType="begin"/>
        </w:r>
        <w:r w:rsidRPr="006E25AB">
          <w:rPr>
            <w:rFonts w:ascii="Arial" w:hAnsi="Arial" w:cs="Arial"/>
            <w:noProof/>
            <w:webHidden/>
            <w:sz w:val="22"/>
            <w:szCs w:val="22"/>
          </w:rPr>
          <w:instrText xml:space="preserve"> PAGEREF _Toc29547704 \h </w:instrText>
        </w:r>
        <w:r w:rsidRPr="006E25AB">
          <w:rPr>
            <w:rFonts w:ascii="Arial" w:hAnsi="Arial" w:cs="Arial"/>
            <w:noProof/>
            <w:webHidden/>
            <w:sz w:val="22"/>
            <w:szCs w:val="22"/>
          </w:rPr>
        </w:r>
        <w:r w:rsidRPr="006E25AB">
          <w:rPr>
            <w:rFonts w:ascii="Arial" w:hAnsi="Arial" w:cs="Arial"/>
            <w:noProof/>
            <w:webHidden/>
            <w:sz w:val="22"/>
            <w:szCs w:val="22"/>
          </w:rPr>
          <w:fldChar w:fldCharType="separate"/>
        </w:r>
        <w:r w:rsidR="00212C15">
          <w:rPr>
            <w:rFonts w:ascii="Arial" w:hAnsi="Arial" w:cs="Arial"/>
            <w:noProof/>
            <w:webHidden/>
            <w:sz w:val="22"/>
            <w:szCs w:val="22"/>
          </w:rPr>
          <w:t>11</w:t>
        </w:r>
        <w:r w:rsidRPr="006E25AB">
          <w:rPr>
            <w:rFonts w:ascii="Arial" w:hAnsi="Arial" w:cs="Arial"/>
            <w:noProof/>
            <w:webHidden/>
            <w:sz w:val="22"/>
            <w:szCs w:val="22"/>
          </w:rPr>
          <w:fldChar w:fldCharType="end"/>
        </w:r>
      </w:hyperlink>
    </w:p>
    <w:p w:rsidR="006E25AB" w:rsidRPr="006E25AB" w:rsidRDefault="006E25AB" w:rsidP="006E25AB">
      <w:pPr>
        <w:pStyle w:val="Sommario3"/>
        <w:spacing w:line="240" w:lineRule="auto"/>
        <w:rPr>
          <w:rFonts w:ascii="Arial" w:eastAsiaTheme="minorEastAsia" w:hAnsi="Arial" w:cs="Arial"/>
          <w:noProof/>
          <w:sz w:val="22"/>
          <w:szCs w:val="22"/>
        </w:rPr>
      </w:pPr>
      <w:hyperlink w:anchor="_Toc29547705" w:history="1">
        <w:r w:rsidRPr="006E25AB">
          <w:rPr>
            <w:rStyle w:val="Collegamentoipertestuale"/>
            <w:rFonts w:cs="Arial"/>
            <w:noProof/>
            <w:szCs w:val="22"/>
          </w:rPr>
          <w:t>5.6.3</w:t>
        </w:r>
        <w:r w:rsidRPr="006E25AB">
          <w:rPr>
            <w:rFonts w:ascii="Arial" w:eastAsiaTheme="minorEastAsia" w:hAnsi="Arial" w:cs="Arial"/>
            <w:noProof/>
            <w:sz w:val="22"/>
            <w:szCs w:val="22"/>
          </w:rPr>
          <w:tab/>
        </w:r>
        <w:r w:rsidRPr="006E25AB">
          <w:rPr>
            <w:rStyle w:val="Collegamentoipertestuale"/>
            <w:rFonts w:cs="Arial"/>
            <w:noProof/>
            <w:szCs w:val="22"/>
          </w:rPr>
          <w:t>Richieste note di credito</w:t>
        </w:r>
        <w:r w:rsidRPr="006E25AB">
          <w:rPr>
            <w:rFonts w:ascii="Arial" w:hAnsi="Arial" w:cs="Arial"/>
            <w:noProof/>
            <w:webHidden/>
            <w:sz w:val="22"/>
            <w:szCs w:val="22"/>
          </w:rPr>
          <w:tab/>
        </w:r>
        <w:r w:rsidRPr="006E25AB">
          <w:rPr>
            <w:rFonts w:ascii="Arial" w:hAnsi="Arial" w:cs="Arial"/>
            <w:noProof/>
            <w:webHidden/>
            <w:sz w:val="22"/>
            <w:szCs w:val="22"/>
          </w:rPr>
          <w:fldChar w:fldCharType="begin"/>
        </w:r>
        <w:r w:rsidRPr="006E25AB">
          <w:rPr>
            <w:rFonts w:ascii="Arial" w:hAnsi="Arial" w:cs="Arial"/>
            <w:noProof/>
            <w:webHidden/>
            <w:sz w:val="22"/>
            <w:szCs w:val="22"/>
          </w:rPr>
          <w:instrText xml:space="preserve"> PAGEREF _Toc29547705 \h </w:instrText>
        </w:r>
        <w:r w:rsidRPr="006E25AB">
          <w:rPr>
            <w:rFonts w:ascii="Arial" w:hAnsi="Arial" w:cs="Arial"/>
            <w:noProof/>
            <w:webHidden/>
            <w:sz w:val="22"/>
            <w:szCs w:val="22"/>
          </w:rPr>
        </w:r>
        <w:r w:rsidRPr="006E25AB">
          <w:rPr>
            <w:rFonts w:ascii="Arial" w:hAnsi="Arial" w:cs="Arial"/>
            <w:noProof/>
            <w:webHidden/>
            <w:sz w:val="22"/>
            <w:szCs w:val="22"/>
          </w:rPr>
          <w:fldChar w:fldCharType="separate"/>
        </w:r>
        <w:r w:rsidR="00212C15">
          <w:rPr>
            <w:rFonts w:ascii="Arial" w:hAnsi="Arial" w:cs="Arial"/>
            <w:noProof/>
            <w:webHidden/>
            <w:sz w:val="22"/>
            <w:szCs w:val="22"/>
          </w:rPr>
          <w:t>12</w:t>
        </w:r>
        <w:r w:rsidRPr="006E25AB">
          <w:rPr>
            <w:rFonts w:ascii="Arial" w:hAnsi="Arial" w:cs="Arial"/>
            <w:noProof/>
            <w:webHidden/>
            <w:sz w:val="22"/>
            <w:szCs w:val="22"/>
          </w:rPr>
          <w:fldChar w:fldCharType="end"/>
        </w:r>
      </w:hyperlink>
    </w:p>
    <w:p w:rsidR="006E25AB" w:rsidRPr="006E25AB" w:rsidRDefault="006E25AB" w:rsidP="006E25AB">
      <w:pPr>
        <w:pStyle w:val="Sommario2"/>
        <w:spacing w:line="240" w:lineRule="auto"/>
        <w:rPr>
          <w:rFonts w:ascii="Arial" w:eastAsiaTheme="minorEastAsia" w:hAnsi="Arial" w:cs="Arial"/>
          <w:noProof/>
          <w:sz w:val="22"/>
          <w:szCs w:val="22"/>
        </w:rPr>
      </w:pPr>
      <w:hyperlink w:anchor="_Toc29547706" w:history="1">
        <w:r w:rsidRPr="006E25AB">
          <w:rPr>
            <w:rStyle w:val="Collegamentoipertestuale"/>
            <w:rFonts w:cs="Arial"/>
            <w:b/>
            <w:noProof/>
            <w:szCs w:val="22"/>
          </w:rPr>
          <w:t>5.7</w:t>
        </w:r>
        <w:r w:rsidRPr="006E25AB">
          <w:rPr>
            <w:rFonts w:ascii="Arial" w:eastAsiaTheme="minorEastAsia" w:hAnsi="Arial" w:cs="Arial"/>
            <w:noProof/>
            <w:sz w:val="22"/>
            <w:szCs w:val="22"/>
          </w:rPr>
          <w:tab/>
        </w:r>
        <w:r w:rsidRPr="006E25AB">
          <w:rPr>
            <w:rStyle w:val="Collegamentoipertestuale"/>
            <w:rFonts w:cs="Arial"/>
            <w:b/>
            <w:noProof/>
            <w:szCs w:val="22"/>
          </w:rPr>
          <w:t>Rilevazione del costo</w:t>
        </w:r>
        <w:r w:rsidRPr="006E25AB">
          <w:rPr>
            <w:rFonts w:ascii="Arial" w:hAnsi="Arial" w:cs="Arial"/>
            <w:noProof/>
            <w:webHidden/>
            <w:sz w:val="22"/>
            <w:szCs w:val="22"/>
          </w:rPr>
          <w:tab/>
        </w:r>
        <w:r w:rsidRPr="006E25AB">
          <w:rPr>
            <w:rFonts w:ascii="Arial" w:hAnsi="Arial" w:cs="Arial"/>
            <w:noProof/>
            <w:webHidden/>
            <w:sz w:val="22"/>
            <w:szCs w:val="22"/>
          </w:rPr>
          <w:fldChar w:fldCharType="begin"/>
        </w:r>
        <w:r w:rsidRPr="006E25AB">
          <w:rPr>
            <w:rFonts w:ascii="Arial" w:hAnsi="Arial" w:cs="Arial"/>
            <w:noProof/>
            <w:webHidden/>
            <w:sz w:val="22"/>
            <w:szCs w:val="22"/>
          </w:rPr>
          <w:instrText xml:space="preserve"> PAGEREF _Toc29547706 \h </w:instrText>
        </w:r>
        <w:r w:rsidRPr="006E25AB">
          <w:rPr>
            <w:rFonts w:ascii="Arial" w:hAnsi="Arial" w:cs="Arial"/>
            <w:noProof/>
            <w:webHidden/>
            <w:sz w:val="22"/>
            <w:szCs w:val="22"/>
          </w:rPr>
        </w:r>
        <w:r w:rsidRPr="006E25AB">
          <w:rPr>
            <w:rFonts w:ascii="Arial" w:hAnsi="Arial" w:cs="Arial"/>
            <w:noProof/>
            <w:webHidden/>
            <w:sz w:val="22"/>
            <w:szCs w:val="22"/>
          </w:rPr>
          <w:fldChar w:fldCharType="separate"/>
        </w:r>
        <w:r w:rsidR="00212C15">
          <w:rPr>
            <w:rFonts w:ascii="Arial" w:hAnsi="Arial" w:cs="Arial"/>
            <w:noProof/>
            <w:webHidden/>
            <w:sz w:val="22"/>
            <w:szCs w:val="22"/>
          </w:rPr>
          <w:t>12</w:t>
        </w:r>
        <w:r w:rsidRPr="006E25AB">
          <w:rPr>
            <w:rFonts w:ascii="Arial" w:hAnsi="Arial" w:cs="Arial"/>
            <w:noProof/>
            <w:webHidden/>
            <w:sz w:val="22"/>
            <w:szCs w:val="22"/>
          </w:rPr>
          <w:fldChar w:fldCharType="end"/>
        </w:r>
      </w:hyperlink>
    </w:p>
    <w:p w:rsidR="006E25AB" w:rsidRPr="006E25AB" w:rsidRDefault="006E25AB" w:rsidP="006E25AB">
      <w:pPr>
        <w:pStyle w:val="Sommario2"/>
        <w:spacing w:line="240" w:lineRule="auto"/>
        <w:rPr>
          <w:rFonts w:ascii="Arial" w:eastAsiaTheme="minorEastAsia" w:hAnsi="Arial" w:cs="Arial"/>
          <w:noProof/>
          <w:sz w:val="22"/>
          <w:szCs w:val="22"/>
        </w:rPr>
      </w:pPr>
      <w:hyperlink w:anchor="_Toc29547707" w:history="1">
        <w:r w:rsidRPr="006E25AB">
          <w:rPr>
            <w:rStyle w:val="Collegamentoipertestuale"/>
            <w:rFonts w:cs="Arial"/>
            <w:b/>
            <w:noProof/>
            <w:szCs w:val="22"/>
          </w:rPr>
          <w:t>5.8</w:t>
        </w:r>
        <w:r w:rsidRPr="006E25AB">
          <w:rPr>
            <w:rFonts w:ascii="Arial" w:eastAsiaTheme="minorEastAsia" w:hAnsi="Arial" w:cs="Arial"/>
            <w:noProof/>
            <w:sz w:val="22"/>
            <w:szCs w:val="22"/>
          </w:rPr>
          <w:tab/>
        </w:r>
        <w:r w:rsidRPr="006E25AB">
          <w:rPr>
            <w:rStyle w:val="Collegamentoipertestuale"/>
            <w:rFonts w:cs="Arial"/>
            <w:b/>
            <w:noProof/>
            <w:szCs w:val="22"/>
          </w:rPr>
          <w:t>Controllo ed autorizzazione al pagamento</w:t>
        </w:r>
        <w:r w:rsidRPr="006E25AB">
          <w:rPr>
            <w:rFonts w:ascii="Arial" w:hAnsi="Arial" w:cs="Arial"/>
            <w:noProof/>
            <w:webHidden/>
            <w:sz w:val="22"/>
            <w:szCs w:val="22"/>
          </w:rPr>
          <w:tab/>
        </w:r>
        <w:r w:rsidRPr="006E25AB">
          <w:rPr>
            <w:rFonts w:ascii="Arial" w:hAnsi="Arial" w:cs="Arial"/>
            <w:noProof/>
            <w:webHidden/>
            <w:sz w:val="22"/>
            <w:szCs w:val="22"/>
          </w:rPr>
          <w:fldChar w:fldCharType="begin"/>
        </w:r>
        <w:r w:rsidRPr="006E25AB">
          <w:rPr>
            <w:rFonts w:ascii="Arial" w:hAnsi="Arial" w:cs="Arial"/>
            <w:noProof/>
            <w:webHidden/>
            <w:sz w:val="22"/>
            <w:szCs w:val="22"/>
          </w:rPr>
          <w:instrText xml:space="preserve"> PAGEREF _Toc29547707 \h </w:instrText>
        </w:r>
        <w:r w:rsidRPr="006E25AB">
          <w:rPr>
            <w:rFonts w:ascii="Arial" w:hAnsi="Arial" w:cs="Arial"/>
            <w:noProof/>
            <w:webHidden/>
            <w:sz w:val="22"/>
            <w:szCs w:val="22"/>
          </w:rPr>
        </w:r>
        <w:r w:rsidRPr="006E25AB">
          <w:rPr>
            <w:rFonts w:ascii="Arial" w:hAnsi="Arial" w:cs="Arial"/>
            <w:noProof/>
            <w:webHidden/>
            <w:sz w:val="22"/>
            <w:szCs w:val="22"/>
          </w:rPr>
          <w:fldChar w:fldCharType="separate"/>
        </w:r>
        <w:r w:rsidR="00212C15">
          <w:rPr>
            <w:rFonts w:ascii="Arial" w:hAnsi="Arial" w:cs="Arial"/>
            <w:noProof/>
            <w:webHidden/>
            <w:sz w:val="22"/>
            <w:szCs w:val="22"/>
          </w:rPr>
          <w:t>12</w:t>
        </w:r>
        <w:r w:rsidRPr="006E25AB">
          <w:rPr>
            <w:rFonts w:ascii="Arial" w:hAnsi="Arial" w:cs="Arial"/>
            <w:noProof/>
            <w:webHidden/>
            <w:sz w:val="22"/>
            <w:szCs w:val="22"/>
          </w:rPr>
          <w:fldChar w:fldCharType="end"/>
        </w:r>
      </w:hyperlink>
    </w:p>
    <w:p w:rsidR="006E25AB" w:rsidRPr="006E25AB" w:rsidRDefault="006E25AB" w:rsidP="006E25AB">
      <w:pPr>
        <w:pStyle w:val="Sommario3"/>
        <w:spacing w:line="240" w:lineRule="auto"/>
        <w:rPr>
          <w:rFonts w:ascii="Arial" w:eastAsiaTheme="minorEastAsia" w:hAnsi="Arial" w:cs="Arial"/>
          <w:noProof/>
          <w:sz w:val="22"/>
          <w:szCs w:val="22"/>
        </w:rPr>
      </w:pPr>
      <w:hyperlink w:anchor="_Toc29547708" w:history="1">
        <w:r w:rsidRPr="006E25AB">
          <w:rPr>
            <w:rStyle w:val="Collegamentoipertestuale"/>
            <w:rFonts w:cs="Arial"/>
            <w:noProof/>
            <w:szCs w:val="22"/>
          </w:rPr>
          <w:t>5.8.1</w:t>
        </w:r>
        <w:r w:rsidRPr="006E25AB">
          <w:rPr>
            <w:rFonts w:ascii="Arial" w:eastAsiaTheme="minorEastAsia" w:hAnsi="Arial" w:cs="Arial"/>
            <w:noProof/>
            <w:sz w:val="22"/>
            <w:szCs w:val="22"/>
          </w:rPr>
          <w:tab/>
        </w:r>
        <w:r w:rsidRPr="006E25AB">
          <w:rPr>
            <w:rStyle w:val="Collegamentoipertestuale"/>
            <w:rFonts w:cs="Arial"/>
            <w:noProof/>
            <w:szCs w:val="22"/>
          </w:rPr>
          <w:t>Verifiche sui prezzi applicati dal fornitore</w:t>
        </w:r>
        <w:r w:rsidRPr="006E25AB">
          <w:rPr>
            <w:rFonts w:ascii="Arial" w:hAnsi="Arial" w:cs="Arial"/>
            <w:noProof/>
            <w:webHidden/>
            <w:sz w:val="22"/>
            <w:szCs w:val="22"/>
          </w:rPr>
          <w:tab/>
        </w:r>
        <w:r w:rsidRPr="006E25AB">
          <w:rPr>
            <w:rFonts w:ascii="Arial" w:hAnsi="Arial" w:cs="Arial"/>
            <w:noProof/>
            <w:webHidden/>
            <w:sz w:val="22"/>
            <w:szCs w:val="22"/>
          </w:rPr>
          <w:fldChar w:fldCharType="begin"/>
        </w:r>
        <w:r w:rsidRPr="006E25AB">
          <w:rPr>
            <w:rFonts w:ascii="Arial" w:hAnsi="Arial" w:cs="Arial"/>
            <w:noProof/>
            <w:webHidden/>
            <w:sz w:val="22"/>
            <w:szCs w:val="22"/>
          </w:rPr>
          <w:instrText xml:space="preserve"> PAGEREF _Toc29547708 \h </w:instrText>
        </w:r>
        <w:r w:rsidRPr="006E25AB">
          <w:rPr>
            <w:rFonts w:ascii="Arial" w:hAnsi="Arial" w:cs="Arial"/>
            <w:noProof/>
            <w:webHidden/>
            <w:sz w:val="22"/>
            <w:szCs w:val="22"/>
          </w:rPr>
        </w:r>
        <w:r w:rsidRPr="006E25AB">
          <w:rPr>
            <w:rFonts w:ascii="Arial" w:hAnsi="Arial" w:cs="Arial"/>
            <w:noProof/>
            <w:webHidden/>
            <w:sz w:val="22"/>
            <w:szCs w:val="22"/>
          </w:rPr>
          <w:fldChar w:fldCharType="separate"/>
        </w:r>
        <w:r w:rsidR="00212C15">
          <w:rPr>
            <w:rFonts w:ascii="Arial" w:hAnsi="Arial" w:cs="Arial"/>
            <w:noProof/>
            <w:webHidden/>
            <w:sz w:val="22"/>
            <w:szCs w:val="22"/>
          </w:rPr>
          <w:t>12</w:t>
        </w:r>
        <w:r w:rsidRPr="006E25AB">
          <w:rPr>
            <w:rFonts w:ascii="Arial" w:hAnsi="Arial" w:cs="Arial"/>
            <w:noProof/>
            <w:webHidden/>
            <w:sz w:val="22"/>
            <w:szCs w:val="22"/>
          </w:rPr>
          <w:fldChar w:fldCharType="end"/>
        </w:r>
      </w:hyperlink>
    </w:p>
    <w:p w:rsidR="006E25AB" w:rsidRPr="006E25AB" w:rsidRDefault="006E25AB" w:rsidP="006E25AB">
      <w:pPr>
        <w:pStyle w:val="Sommario3"/>
        <w:spacing w:line="240" w:lineRule="auto"/>
        <w:rPr>
          <w:rFonts w:ascii="Arial" w:eastAsiaTheme="minorEastAsia" w:hAnsi="Arial" w:cs="Arial"/>
          <w:noProof/>
          <w:sz w:val="22"/>
          <w:szCs w:val="22"/>
        </w:rPr>
      </w:pPr>
      <w:hyperlink w:anchor="_Toc29547709" w:history="1">
        <w:r w:rsidRPr="006E25AB">
          <w:rPr>
            <w:rStyle w:val="Collegamentoipertestuale"/>
            <w:rFonts w:cs="Arial"/>
            <w:noProof/>
            <w:szCs w:val="22"/>
          </w:rPr>
          <w:t>5.8.2</w:t>
        </w:r>
        <w:r w:rsidRPr="006E25AB">
          <w:rPr>
            <w:rFonts w:ascii="Arial" w:eastAsiaTheme="minorEastAsia" w:hAnsi="Arial" w:cs="Arial"/>
            <w:noProof/>
            <w:sz w:val="22"/>
            <w:szCs w:val="22"/>
          </w:rPr>
          <w:tab/>
        </w:r>
        <w:r w:rsidRPr="006E25AB">
          <w:rPr>
            <w:rStyle w:val="Collegamentoipertestuale"/>
            <w:rFonts w:cs="Arial"/>
            <w:noProof/>
            <w:szCs w:val="22"/>
          </w:rPr>
          <w:t>Controlli di regolarità della fattura</w:t>
        </w:r>
        <w:r w:rsidRPr="006E25AB">
          <w:rPr>
            <w:rFonts w:ascii="Arial" w:hAnsi="Arial" w:cs="Arial"/>
            <w:noProof/>
            <w:webHidden/>
            <w:sz w:val="22"/>
            <w:szCs w:val="22"/>
          </w:rPr>
          <w:tab/>
        </w:r>
        <w:r w:rsidRPr="006E25AB">
          <w:rPr>
            <w:rFonts w:ascii="Arial" w:hAnsi="Arial" w:cs="Arial"/>
            <w:noProof/>
            <w:webHidden/>
            <w:sz w:val="22"/>
            <w:szCs w:val="22"/>
          </w:rPr>
          <w:fldChar w:fldCharType="begin"/>
        </w:r>
        <w:r w:rsidRPr="006E25AB">
          <w:rPr>
            <w:rFonts w:ascii="Arial" w:hAnsi="Arial" w:cs="Arial"/>
            <w:noProof/>
            <w:webHidden/>
            <w:sz w:val="22"/>
            <w:szCs w:val="22"/>
          </w:rPr>
          <w:instrText xml:space="preserve"> PAGEREF _Toc29547709 \h </w:instrText>
        </w:r>
        <w:r w:rsidRPr="006E25AB">
          <w:rPr>
            <w:rFonts w:ascii="Arial" w:hAnsi="Arial" w:cs="Arial"/>
            <w:noProof/>
            <w:webHidden/>
            <w:sz w:val="22"/>
            <w:szCs w:val="22"/>
          </w:rPr>
        </w:r>
        <w:r w:rsidRPr="006E25AB">
          <w:rPr>
            <w:rFonts w:ascii="Arial" w:hAnsi="Arial" w:cs="Arial"/>
            <w:noProof/>
            <w:webHidden/>
            <w:sz w:val="22"/>
            <w:szCs w:val="22"/>
          </w:rPr>
          <w:fldChar w:fldCharType="separate"/>
        </w:r>
        <w:r w:rsidR="00212C15">
          <w:rPr>
            <w:rFonts w:ascii="Arial" w:hAnsi="Arial" w:cs="Arial"/>
            <w:noProof/>
            <w:webHidden/>
            <w:sz w:val="22"/>
            <w:szCs w:val="22"/>
          </w:rPr>
          <w:t>13</w:t>
        </w:r>
        <w:r w:rsidRPr="006E25AB">
          <w:rPr>
            <w:rFonts w:ascii="Arial" w:hAnsi="Arial" w:cs="Arial"/>
            <w:noProof/>
            <w:webHidden/>
            <w:sz w:val="22"/>
            <w:szCs w:val="22"/>
          </w:rPr>
          <w:fldChar w:fldCharType="end"/>
        </w:r>
      </w:hyperlink>
    </w:p>
    <w:p w:rsidR="006E25AB" w:rsidRPr="006E25AB" w:rsidRDefault="006E25AB" w:rsidP="006E25AB">
      <w:pPr>
        <w:pStyle w:val="Sommario3"/>
        <w:spacing w:line="240" w:lineRule="auto"/>
        <w:rPr>
          <w:rFonts w:ascii="Arial" w:eastAsiaTheme="minorEastAsia" w:hAnsi="Arial" w:cs="Arial"/>
          <w:noProof/>
          <w:sz w:val="22"/>
          <w:szCs w:val="22"/>
        </w:rPr>
      </w:pPr>
      <w:hyperlink w:anchor="_Toc29547710" w:history="1">
        <w:r w:rsidRPr="006E25AB">
          <w:rPr>
            <w:rStyle w:val="Collegamentoipertestuale"/>
            <w:rFonts w:cs="Arial"/>
            <w:noProof/>
            <w:szCs w:val="22"/>
          </w:rPr>
          <w:t>5.8.3</w:t>
        </w:r>
        <w:r w:rsidRPr="006E25AB">
          <w:rPr>
            <w:rFonts w:ascii="Arial" w:eastAsiaTheme="minorEastAsia" w:hAnsi="Arial" w:cs="Arial"/>
            <w:noProof/>
            <w:sz w:val="22"/>
            <w:szCs w:val="22"/>
          </w:rPr>
          <w:tab/>
        </w:r>
        <w:r w:rsidRPr="006E25AB">
          <w:rPr>
            <w:rStyle w:val="Collegamentoipertestuale"/>
            <w:rFonts w:cs="Arial"/>
            <w:noProof/>
            <w:szCs w:val="22"/>
          </w:rPr>
          <w:t>Sospensione della fattura</w:t>
        </w:r>
        <w:r w:rsidRPr="006E25AB">
          <w:rPr>
            <w:rFonts w:ascii="Arial" w:hAnsi="Arial" w:cs="Arial"/>
            <w:noProof/>
            <w:webHidden/>
            <w:sz w:val="22"/>
            <w:szCs w:val="22"/>
          </w:rPr>
          <w:tab/>
        </w:r>
        <w:r w:rsidRPr="006E25AB">
          <w:rPr>
            <w:rFonts w:ascii="Arial" w:hAnsi="Arial" w:cs="Arial"/>
            <w:noProof/>
            <w:webHidden/>
            <w:sz w:val="22"/>
            <w:szCs w:val="22"/>
          </w:rPr>
          <w:fldChar w:fldCharType="begin"/>
        </w:r>
        <w:r w:rsidRPr="006E25AB">
          <w:rPr>
            <w:rFonts w:ascii="Arial" w:hAnsi="Arial" w:cs="Arial"/>
            <w:noProof/>
            <w:webHidden/>
            <w:sz w:val="22"/>
            <w:szCs w:val="22"/>
          </w:rPr>
          <w:instrText xml:space="preserve"> PAGEREF _Toc29547710 \h </w:instrText>
        </w:r>
        <w:r w:rsidRPr="006E25AB">
          <w:rPr>
            <w:rFonts w:ascii="Arial" w:hAnsi="Arial" w:cs="Arial"/>
            <w:noProof/>
            <w:webHidden/>
            <w:sz w:val="22"/>
            <w:szCs w:val="22"/>
          </w:rPr>
        </w:r>
        <w:r w:rsidRPr="006E25AB">
          <w:rPr>
            <w:rFonts w:ascii="Arial" w:hAnsi="Arial" w:cs="Arial"/>
            <w:noProof/>
            <w:webHidden/>
            <w:sz w:val="22"/>
            <w:szCs w:val="22"/>
          </w:rPr>
          <w:fldChar w:fldCharType="separate"/>
        </w:r>
        <w:r w:rsidR="00212C15">
          <w:rPr>
            <w:rFonts w:ascii="Arial" w:hAnsi="Arial" w:cs="Arial"/>
            <w:noProof/>
            <w:webHidden/>
            <w:sz w:val="22"/>
            <w:szCs w:val="22"/>
          </w:rPr>
          <w:t>14</w:t>
        </w:r>
        <w:r w:rsidRPr="006E25AB">
          <w:rPr>
            <w:rFonts w:ascii="Arial" w:hAnsi="Arial" w:cs="Arial"/>
            <w:noProof/>
            <w:webHidden/>
            <w:sz w:val="22"/>
            <w:szCs w:val="22"/>
          </w:rPr>
          <w:fldChar w:fldCharType="end"/>
        </w:r>
      </w:hyperlink>
    </w:p>
    <w:p w:rsidR="006E25AB" w:rsidRPr="006E25AB" w:rsidRDefault="006E25AB" w:rsidP="006E25AB">
      <w:pPr>
        <w:pStyle w:val="Sommario3"/>
        <w:spacing w:line="240" w:lineRule="auto"/>
        <w:rPr>
          <w:rFonts w:ascii="Arial" w:eastAsiaTheme="minorEastAsia" w:hAnsi="Arial" w:cs="Arial"/>
          <w:noProof/>
          <w:sz w:val="22"/>
          <w:szCs w:val="22"/>
        </w:rPr>
      </w:pPr>
      <w:hyperlink w:anchor="_Toc29547711" w:history="1">
        <w:r w:rsidRPr="006E25AB">
          <w:rPr>
            <w:rStyle w:val="Collegamentoipertestuale"/>
            <w:rFonts w:cs="Arial"/>
            <w:noProof/>
            <w:szCs w:val="22"/>
          </w:rPr>
          <w:t>5.8.4</w:t>
        </w:r>
        <w:r w:rsidRPr="006E25AB">
          <w:rPr>
            <w:rFonts w:ascii="Arial" w:eastAsiaTheme="minorEastAsia" w:hAnsi="Arial" w:cs="Arial"/>
            <w:noProof/>
            <w:sz w:val="22"/>
            <w:szCs w:val="22"/>
          </w:rPr>
          <w:tab/>
        </w:r>
        <w:r w:rsidRPr="006E25AB">
          <w:rPr>
            <w:rStyle w:val="Collegamentoipertestuale"/>
            <w:rFonts w:cs="Arial"/>
            <w:noProof/>
            <w:szCs w:val="22"/>
          </w:rPr>
          <w:t>Convalida della fattura e autorizzazione al pagamento</w:t>
        </w:r>
        <w:r w:rsidRPr="006E25AB">
          <w:rPr>
            <w:rFonts w:ascii="Arial" w:hAnsi="Arial" w:cs="Arial"/>
            <w:noProof/>
            <w:webHidden/>
            <w:sz w:val="22"/>
            <w:szCs w:val="22"/>
          </w:rPr>
          <w:tab/>
        </w:r>
        <w:r w:rsidRPr="006E25AB">
          <w:rPr>
            <w:rFonts w:ascii="Arial" w:hAnsi="Arial" w:cs="Arial"/>
            <w:noProof/>
            <w:webHidden/>
            <w:sz w:val="22"/>
            <w:szCs w:val="22"/>
          </w:rPr>
          <w:fldChar w:fldCharType="begin"/>
        </w:r>
        <w:r w:rsidRPr="006E25AB">
          <w:rPr>
            <w:rFonts w:ascii="Arial" w:hAnsi="Arial" w:cs="Arial"/>
            <w:noProof/>
            <w:webHidden/>
            <w:sz w:val="22"/>
            <w:szCs w:val="22"/>
          </w:rPr>
          <w:instrText xml:space="preserve"> PAGEREF _Toc29547711 \h </w:instrText>
        </w:r>
        <w:r w:rsidRPr="006E25AB">
          <w:rPr>
            <w:rFonts w:ascii="Arial" w:hAnsi="Arial" w:cs="Arial"/>
            <w:noProof/>
            <w:webHidden/>
            <w:sz w:val="22"/>
            <w:szCs w:val="22"/>
          </w:rPr>
        </w:r>
        <w:r w:rsidRPr="006E25AB">
          <w:rPr>
            <w:rFonts w:ascii="Arial" w:hAnsi="Arial" w:cs="Arial"/>
            <w:noProof/>
            <w:webHidden/>
            <w:sz w:val="22"/>
            <w:szCs w:val="22"/>
          </w:rPr>
          <w:fldChar w:fldCharType="separate"/>
        </w:r>
        <w:r w:rsidR="00212C15">
          <w:rPr>
            <w:rFonts w:ascii="Arial" w:hAnsi="Arial" w:cs="Arial"/>
            <w:noProof/>
            <w:webHidden/>
            <w:sz w:val="22"/>
            <w:szCs w:val="22"/>
          </w:rPr>
          <w:t>14</w:t>
        </w:r>
        <w:r w:rsidRPr="006E25AB">
          <w:rPr>
            <w:rFonts w:ascii="Arial" w:hAnsi="Arial" w:cs="Arial"/>
            <w:noProof/>
            <w:webHidden/>
            <w:sz w:val="22"/>
            <w:szCs w:val="22"/>
          </w:rPr>
          <w:fldChar w:fldCharType="end"/>
        </w:r>
      </w:hyperlink>
    </w:p>
    <w:p w:rsidR="006E25AB" w:rsidRPr="006E25AB" w:rsidRDefault="006E25AB" w:rsidP="006E25AB">
      <w:pPr>
        <w:pStyle w:val="Sommario3"/>
        <w:spacing w:line="240" w:lineRule="auto"/>
        <w:rPr>
          <w:rFonts w:ascii="Arial" w:eastAsiaTheme="minorEastAsia" w:hAnsi="Arial" w:cs="Arial"/>
          <w:noProof/>
          <w:sz w:val="22"/>
          <w:szCs w:val="22"/>
        </w:rPr>
      </w:pPr>
      <w:hyperlink w:anchor="_Toc29547712" w:history="1">
        <w:r w:rsidRPr="006E25AB">
          <w:rPr>
            <w:rStyle w:val="Collegamentoipertestuale"/>
            <w:rFonts w:cs="Arial"/>
            <w:noProof/>
            <w:szCs w:val="22"/>
          </w:rPr>
          <w:t>5.8.5</w:t>
        </w:r>
        <w:r w:rsidRPr="006E25AB">
          <w:rPr>
            <w:rFonts w:ascii="Arial" w:eastAsiaTheme="minorEastAsia" w:hAnsi="Arial" w:cs="Arial"/>
            <w:noProof/>
            <w:sz w:val="22"/>
            <w:szCs w:val="22"/>
          </w:rPr>
          <w:tab/>
        </w:r>
        <w:r w:rsidRPr="006E25AB">
          <w:rPr>
            <w:rStyle w:val="Collegamentoipertestuale"/>
            <w:rFonts w:cs="Arial"/>
            <w:noProof/>
            <w:szCs w:val="22"/>
          </w:rPr>
          <w:t>Verifiche contabili preliminari al pagamento</w:t>
        </w:r>
        <w:r w:rsidRPr="006E25AB">
          <w:rPr>
            <w:rFonts w:ascii="Arial" w:hAnsi="Arial" w:cs="Arial"/>
            <w:noProof/>
            <w:webHidden/>
            <w:sz w:val="22"/>
            <w:szCs w:val="22"/>
          </w:rPr>
          <w:tab/>
        </w:r>
        <w:r w:rsidRPr="006E25AB">
          <w:rPr>
            <w:rFonts w:ascii="Arial" w:hAnsi="Arial" w:cs="Arial"/>
            <w:noProof/>
            <w:webHidden/>
            <w:sz w:val="22"/>
            <w:szCs w:val="22"/>
          </w:rPr>
          <w:fldChar w:fldCharType="begin"/>
        </w:r>
        <w:r w:rsidRPr="006E25AB">
          <w:rPr>
            <w:rFonts w:ascii="Arial" w:hAnsi="Arial" w:cs="Arial"/>
            <w:noProof/>
            <w:webHidden/>
            <w:sz w:val="22"/>
            <w:szCs w:val="22"/>
          </w:rPr>
          <w:instrText xml:space="preserve"> PAGEREF _Toc29547712 \h </w:instrText>
        </w:r>
        <w:r w:rsidRPr="006E25AB">
          <w:rPr>
            <w:rFonts w:ascii="Arial" w:hAnsi="Arial" w:cs="Arial"/>
            <w:noProof/>
            <w:webHidden/>
            <w:sz w:val="22"/>
            <w:szCs w:val="22"/>
          </w:rPr>
        </w:r>
        <w:r w:rsidRPr="006E25AB">
          <w:rPr>
            <w:rFonts w:ascii="Arial" w:hAnsi="Arial" w:cs="Arial"/>
            <w:noProof/>
            <w:webHidden/>
            <w:sz w:val="22"/>
            <w:szCs w:val="22"/>
          </w:rPr>
          <w:fldChar w:fldCharType="separate"/>
        </w:r>
        <w:r w:rsidR="00212C15">
          <w:rPr>
            <w:rFonts w:ascii="Arial" w:hAnsi="Arial" w:cs="Arial"/>
            <w:noProof/>
            <w:webHidden/>
            <w:sz w:val="22"/>
            <w:szCs w:val="22"/>
          </w:rPr>
          <w:t>15</w:t>
        </w:r>
        <w:r w:rsidRPr="006E25AB">
          <w:rPr>
            <w:rFonts w:ascii="Arial" w:hAnsi="Arial" w:cs="Arial"/>
            <w:noProof/>
            <w:webHidden/>
            <w:sz w:val="22"/>
            <w:szCs w:val="22"/>
          </w:rPr>
          <w:fldChar w:fldCharType="end"/>
        </w:r>
      </w:hyperlink>
    </w:p>
    <w:p w:rsidR="006E25AB" w:rsidRPr="006E25AB" w:rsidRDefault="006E25AB" w:rsidP="006E25AB">
      <w:pPr>
        <w:pStyle w:val="Sommario2"/>
        <w:spacing w:line="240" w:lineRule="auto"/>
        <w:rPr>
          <w:rFonts w:ascii="Arial" w:eastAsiaTheme="minorEastAsia" w:hAnsi="Arial" w:cs="Arial"/>
          <w:noProof/>
          <w:sz w:val="22"/>
          <w:szCs w:val="22"/>
        </w:rPr>
      </w:pPr>
      <w:hyperlink w:anchor="_Toc29547713" w:history="1">
        <w:r w:rsidRPr="006E25AB">
          <w:rPr>
            <w:rStyle w:val="Collegamentoipertestuale"/>
            <w:rFonts w:cs="Arial"/>
            <w:b/>
            <w:noProof/>
            <w:szCs w:val="22"/>
          </w:rPr>
          <w:t>5.9</w:t>
        </w:r>
        <w:r w:rsidRPr="006E25AB">
          <w:rPr>
            <w:rFonts w:ascii="Arial" w:eastAsiaTheme="minorEastAsia" w:hAnsi="Arial" w:cs="Arial"/>
            <w:noProof/>
            <w:sz w:val="22"/>
            <w:szCs w:val="22"/>
          </w:rPr>
          <w:tab/>
        </w:r>
        <w:r w:rsidRPr="006E25AB">
          <w:rPr>
            <w:rStyle w:val="Collegamentoipertestuale"/>
            <w:rFonts w:cs="Arial"/>
            <w:b/>
            <w:noProof/>
            <w:szCs w:val="22"/>
          </w:rPr>
          <w:t>Pagamento</w:t>
        </w:r>
        <w:r w:rsidRPr="006E25AB">
          <w:rPr>
            <w:rFonts w:ascii="Arial" w:hAnsi="Arial" w:cs="Arial"/>
            <w:noProof/>
            <w:webHidden/>
            <w:sz w:val="22"/>
            <w:szCs w:val="22"/>
          </w:rPr>
          <w:tab/>
        </w:r>
        <w:r w:rsidRPr="006E25AB">
          <w:rPr>
            <w:rFonts w:ascii="Arial" w:hAnsi="Arial" w:cs="Arial"/>
            <w:noProof/>
            <w:webHidden/>
            <w:sz w:val="22"/>
            <w:szCs w:val="22"/>
          </w:rPr>
          <w:fldChar w:fldCharType="begin"/>
        </w:r>
        <w:r w:rsidRPr="006E25AB">
          <w:rPr>
            <w:rFonts w:ascii="Arial" w:hAnsi="Arial" w:cs="Arial"/>
            <w:noProof/>
            <w:webHidden/>
            <w:sz w:val="22"/>
            <w:szCs w:val="22"/>
          </w:rPr>
          <w:instrText xml:space="preserve"> PAGEREF _Toc29547713 \h </w:instrText>
        </w:r>
        <w:r w:rsidRPr="006E25AB">
          <w:rPr>
            <w:rFonts w:ascii="Arial" w:hAnsi="Arial" w:cs="Arial"/>
            <w:noProof/>
            <w:webHidden/>
            <w:sz w:val="22"/>
            <w:szCs w:val="22"/>
          </w:rPr>
        </w:r>
        <w:r w:rsidRPr="006E25AB">
          <w:rPr>
            <w:rFonts w:ascii="Arial" w:hAnsi="Arial" w:cs="Arial"/>
            <w:noProof/>
            <w:webHidden/>
            <w:sz w:val="22"/>
            <w:szCs w:val="22"/>
          </w:rPr>
          <w:fldChar w:fldCharType="separate"/>
        </w:r>
        <w:r w:rsidR="00212C15">
          <w:rPr>
            <w:rFonts w:ascii="Arial" w:hAnsi="Arial" w:cs="Arial"/>
            <w:noProof/>
            <w:webHidden/>
            <w:sz w:val="22"/>
            <w:szCs w:val="22"/>
          </w:rPr>
          <w:t>16</w:t>
        </w:r>
        <w:r w:rsidRPr="006E25AB">
          <w:rPr>
            <w:rFonts w:ascii="Arial" w:hAnsi="Arial" w:cs="Arial"/>
            <w:noProof/>
            <w:webHidden/>
            <w:sz w:val="22"/>
            <w:szCs w:val="22"/>
          </w:rPr>
          <w:fldChar w:fldCharType="end"/>
        </w:r>
      </w:hyperlink>
    </w:p>
    <w:p w:rsidR="006E25AB" w:rsidRPr="006E25AB" w:rsidRDefault="006E25AB" w:rsidP="006E25AB">
      <w:pPr>
        <w:pStyle w:val="Sommario2"/>
        <w:spacing w:line="240" w:lineRule="auto"/>
        <w:rPr>
          <w:rFonts w:ascii="Arial" w:eastAsiaTheme="minorEastAsia" w:hAnsi="Arial" w:cs="Arial"/>
          <w:noProof/>
          <w:sz w:val="22"/>
          <w:szCs w:val="22"/>
        </w:rPr>
      </w:pPr>
      <w:hyperlink w:anchor="_Toc29547714" w:history="1">
        <w:r w:rsidRPr="006E25AB">
          <w:rPr>
            <w:rStyle w:val="Collegamentoipertestuale"/>
            <w:rFonts w:cs="Arial"/>
            <w:b/>
            <w:noProof/>
            <w:szCs w:val="22"/>
          </w:rPr>
          <w:t>5.10</w:t>
        </w:r>
        <w:r w:rsidRPr="006E25AB">
          <w:rPr>
            <w:rFonts w:ascii="Arial" w:eastAsiaTheme="minorEastAsia" w:hAnsi="Arial" w:cs="Arial"/>
            <w:noProof/>
            <w:sz w:val="22"/>
            <w:szCs w:val="22"/>
          </w:rPr>
          <w:tab/>
        </w:r>
        <w:r w:rsidRPr="006E25AB">
          <w:rPr>
            <w:rStyle w:val="Collegamentoipertestuale"/>
            <w:rFonts w:cs="Arial"/>
            <w:b/>
            <w:noProof/>
            <w:szCs w:val="22"/>
          </w:rPr>
          <w:t>Rilevazioni di fine esercizio</w:t>
        </w:r>
        <w:r w:rsidRPr="006E25AB">
          <w:rPr>
            <w:rFonts w:ascii="Arial" w:hAnsi="Arial" w:cs="Arial"/>
            <w:noProof/>
            <w:webHidden/>
            <w:sz w:val="22"/>
            <w:szCs w:val="22"/>
          </w:rPr>
          <w:tab/>
        </w:r>
        <w:r w:rsidRPr="006E25AB">
          <w:rPr>
            <w:rFonts w:ascii="Arial" w:hAnsi="Arial" w:cs="Arial"/>
            <w:noProof/>
            <w:webHidden/>
            <w:sz w:val="22"/>
            <w:szCs w:val="22"/>
          </w:rPr>
          <w:fldChar w:fldCharType="begin"/>
        </w:r>
        <w:r w:rsidRPr="006E25AB">
          <w:rPr>
            <w:rFonts w:ascii="Arial" w:hAnsi="Arial" w:cs="Arial"/>
            <w:noProof/>
            <w:webHidden/>
            <w:sz w:val="22"/>
            <w:szCs w:val="22"/>
          </w:rPr>
          <w:instrText xml:space="preserve"> PAGEREF _Toc29547714 \h </w:instrText>
        </w:r>
        <w:r w:rsidRPr="006E25AB">
          <w:rPr>
            <w:rFonts w:ascii="Arial" w:hAnsi="Arial" w:cs="Arial"/>
            <w:noProof/>
            <w:webHidden/>
            <w:sz w:val="22"/>
            <w:szCs w:val="22"/>
          </w:rPr>
        </w:r>
        <w:r w:rsidRPr="006E25AB">
          <w:rPr>
            <w:rFonts w:ascii="Arial" w:hAnsi="Arial" w:cs="Arial"/>
            <w:noProof/>
            <w:webHidden/>
            <w:sz w:val="22"/>
            <w:szCs w:val="22"/>
          </w:rPr>
          <w:fldChar w:fldCharType="separate"/>
        </w:r>
        <w:r w:rsidR="00212C15">
          <w:rPr>
            <w:rFonts w:ascii="Arial" w:hAnsi="Arial" w:cs="Arial"/>
            <w:noProof/>
            <w:webHidden/>
            <w:sz w:val="22"/>
            <w:szCs w:val="22"/>
          </w:rPr>
          <w:t>16</w:t>
        </w:r>
        <w:r w:rsidRPr="006E25AB">
          <w:rPr>
            <w:rFonts w:ascii="Arial" w:hAnsi="Arial" w:cs="Arial"/>
            <w:noProof/>
            <w:webHidden/>
            <w:sz w:val="22"/>
            <w:szCs w:val="22"/>
          </w:rPr>
          <w:fldChar w:fldCharType="end"/>
        </w:r>
      </w:hyperlink>
    </w:p>
    <w:p w:rsidR="006E25AB" w:rsidRPr="006E25AB" w:rsidRDefault="006E25AB" w:rsidP="006E25AB">
      <w:pPr>
        <w:pStyle w:val="Sommario1"/>
        <w:rPr>
          <w:rFonts w:ascii="Arial" w:eastAsiaTheme="minorEastAsia" w:hAnsi="Arial" w:cs="Arial"/>
          <w:noProof/>
          <w:sz w:val="22"/>
          <w:szCs w:val="22"/>
        </w:rPr>
      </w:pPr>
      <w:hyperlink w:anchor="_Toc29547715" w:history="1">
        <w:r w:rsidRPr="006E25AB">
          <w:rPr>
            <w:rStyle w:val="Collegamentoipertestuale"/>
            <w:rFonts w:cs="Arial"/>
            <w:b/>
            <w:noProof/>
            <w:szCs w:val="22"/>
          </w:rPr>
          <w:t>6.</w:t>
        </w:r>
        <w:r w:rsidRPr="006E25AB">
          <w:rPr>
            <w:rFonts w:ascii="Arial" w:eastAsiaTheme="minorEastAsia" w:hAnsi="Arial" w:cs="Arial"/>
            <w:noProof/>
            <w:sz w:val="22"/>
            <w:szCs w:val="22"/>
          </w:rPr>
          <w:tab/>
        </w:r>
        <w:r w:rsidRPr="006E25AB">
          <w:rPr>
            <w:rStyle w:val="Collegamentoipertestuale"/>
            <w:rFonts w:cs="Arial"/>
            <w:b/>
            <w:noProof/>
            <w:szCs w:val="22"/>
          </w:rPr>
          <w:t>ELENCO DEI CONTROLLI PERIODICI</w:t>
        </w:r>
        <w:r w:rsidRPr="006E25AB">
          <w:rPr>
            <w:rFonts w:ascii="Arial" w:hAnsi="Arial" w:cs="Arial"/>
            <w:noProof/>
            <w:webHidden/>
            <w:sz w:val="22"/>
            <w:szCs w:val="22"/>
          </w:rPr>
          <w:tab/>
        </w:r>
        <w:r w:rsidRPr="006E25AB">
          <w:rPr>
            <w:rFonts w:ascii="Arial" w:hAnsi="Arial" w:cs="Arial"/>
            <w:noProof/>
            <w:webHidden/>
            <w:sz w:val="22"/>
            <w:szCs w:val="22"/>
          </w:rPr>
          <w:fldChar w:fldCharType="begin"/>
        </w:r>
        <w:r w:rsidRPr="006E25AB">
          <w:rPr>
            <w:rFonts w:ascii="Arial" w:hAnsi="Arial" w:cs="Arial"/>
            <w:noProof/>
            <w:webHidden/>
            <w:sz w:val="22"/>
            <w:szCs w:val="22"/>
          </w:rPr>
          <w:instrText xml:space="preserve"> PAGEREF _Toc29547715 \h </w:instrText>
        </w:r>
        <w:r w:rsidRPr="006E25AB">
          <w:rPr>
            <w:rFonts w:ascii="Arial" w:hAnsi="Arial" w:cs="Arial"/>
            <w:noProof/>
            <w:webHidden/>
            <w:sz w:val="22"/>
            <w:szCs w:val="22"/>
          </w:rPr>
        </w:r>
        <w:r w:rsidRPr="006E25AB">
          <w:rPr>
            <w:rFonts w:ascii="Arial" w:hAnsi="Arial" w:cs="Arial"/>
            <w:noProof/>
            <w:webHidden/>
            <w:sz w:val="22"/>
            <w:szCs w:val="22"/>
          </w:rPr>
          <w:fldChar w:fldCharType="separate"/>
        </w:r>
        <w:r w:rsidR="00212C15">
          <w:rPr>
            <w:rFonts w:ascii="Arial" w:hAnsi="Arial" w:cs="Arial"/>
            <w:noProof/>
            <w:webHidden/>
            <w:sz w:val="22"/>
            <w:szCs w:val="22"/>
          </w:rPr>
          <w:t>17</w:t>
        </w:r>
        <w:r w:rsidRPr="006E25AB">
          <w:rPr>
            <w:rFonts w:ascii="Arial" w:hAnsi="Arial" w:cs="Arial"/>
            <w:noProof/>
            <w:webHidden/>
            <w:sz w:val="22"/>
            <w:szCs w:val="22"/>
          </w:rPr>
          <w:fldChar w:fldCharType="end"/>
        </w:r>
      </w:hyperlink>
    </w:p>
    <w:p w:rsidR="006E25AB" w:rsidRPr="006E25AB" w:rsidRDefault="006E25AB" w:rsidP="006E25AB">
      <w:pPr>
        <w:pStyle w:val="Sommario1"/>
        <w:rPr>
          <w:rFonts w:ascii="Arial" w:eastAsiaTheme="minorEastAsia" w:hAnsi="Arial" w:cs="Arial"/>
          <w:noProof/>
          <w:sz w:val="22"/>
          <w:szCs w:val="22"/>
        </w:rPr>
      </w:pPr>
      <w:hyperlink w:anchor="_Toc29547716" w:history="1">
        <w:r w:rsidRPr="006E25AB">
          <w:rPr>
            <w:rStyle w:val="Collegamentoipertestuale"/>
            <w:rFonts w:cs="Arial"/>
            <w:b/>
            <w:noProof/>
            <w:szCs w:val="22"/>
          </w:rPr>
          <w:t>7.</w:t>
        </w:r>
        <w:r w:rsidRPr="006E25AB">
          <w:rPr>
            <w:rFonts w:ascii="Arial" w:eastAsiaTheme="minorEastAsia" w:hAnsi="Arial" w:cs="Arial"/>
            <w:noProof/>
            <w:sz w:val="22"/>
            <w:szCs w:val="22"/>
          </w:rPr>
          <w:tab/>
        </w:r>
        <w:r w:rsidRPr="006E25AB">
          <w:rPr>
            <w:rStyle w:val="Collegamentoipertestuale"/>
            <w:rFonts w:cs="Arial"/>
            <w:b/>
            <w:noProof/>
            <w:szCs w:val="22"/>
          </w:rPr>
          <w:t>MODALITÀ DI CONSERVAZIONE DOCUMENTI</w:t>
        </w:r>
        <w:r w:rsidRPr="006E25AB">
          <w:rPr>
            <w:rFonts w:ascii="Arial" w:hAnsi="Arial" w:cs="Arial"/>
            <w:noProof/>
            <w:webHidden/>
            <w:sz w:val="22"/>
            <w:szCs w:val="22"/>
          </w:rPr>
          <w:tab/>
        </w:r>
        <w:r w:rsidRPr="006E25AB">
          <w:rPr>
            <w:rFonts w:ascii="Arial" w:hAnsi="Arial" w:cs="Arial"/>
            <w:noProof/>
            <w:webHidden/>
            <w:sz w:val="22"/>
            <w:szCs w:val="22"/>
          </w:rPr>
          <w:fldChar w:fldCharType="begin"/>
        </w:r>
        <w:r w:rsidRPr="006E25AB">
          <w:rPr>
            <w:rFonts w:ascii="Arial" w:hAnsi="Arial" w:cs="Arial"/>
            <w:noProof/>
            <w:webHidden/>
            <w:sz w:val="22"/>
            <w:szCs w:val="22"/>
          </w:rPr>
          <w:instrText xml:space="preserve"> PAGEREF _Toc29547716 \h </w:instrText>
        </w:r>
        <w:r w:rsidRPr="006E25AB">
          <w:rPr>
            <w:rFonts w:ascii="Arial" w:hAnsi="Arial" w:cs="Arial"/>
            <w:noProof/>
            <w:webHidden/>
            <w:sz w:val="22"/>
            <w:szCs w:val="22"/>
          </w:rPr>
        </w:r>
        <w:r w:rsidRPr="006E25AB">
          <w:rPr>
            <w:rFonts w:ascii="Arial" w:hAnsi="Arial" w:cs="Arial"/>
            <w:noProof/>
            <w:webHidden/>
            <w:sz w:val="22"/>
            <w:szCs w:val="22"/>
          </w:rPr>
          <w:fldChar w:fldCharType="separate"/>
        </w:r>
        <w:r w:rsidR="00212C15">
          <w:rPr>
            <w:rFonts w:ascii="Arial" w:hAnsi="Arial" w:cs="Arial"/>
            <w:noProof/>
            <w:webHidden/>
            <w:sz w:val="22"/>
            <w:szCs w:val="22"/>
          </w:rPr>
          <w:t>19</w:t>
        </w:r>
        <w:r w:rsidRPr="006E25AB">
          <w:rPr>
            <w:rFonts w:ascii="Arial" w:hAnsi="Arial" w:cs="Arial"/>
            <w:noProof/>
            <w:webHidden/>
            <w:sz w:val="22"/>
            <w:szCs w:val="22"/>
          </w:rPr>
          <w:fldChar w:fldCharType="end"/>
        </w:r>
      </w:hyperlink>
    </w:p>
    <w:p w:rsidR="006E25AB" w:rsidRPr="006E25AB" w:rsidRDefault="006E25AB" w:rsidP="006E25AB">
      <w:pPr>
        <w:pStyle w:val="Sommario1"/>
        <w:rPr>
          <w:rFonts w:ascii="Arial" w:eastAsiaTheme="minorEastAsia" w:hAnsi="Arial" w:cs="Arial"/>
          <w:noProof/>
          <w:sz w:val="22"/>
          <w:szCs w:val="22"/>
        </w:rPr>
      </w:pPr>
      <w:hyperlink w:anchor="_Toc29547717" w:history="1">
        <w:r w:rsidRPr="006E25AB">
          <w:rPr>
            <w:rStyle w:val="Collegamentoipertestuale"/>
            <w:rFonts w:cs="Arial"/>
            <w:b/>
            <w:noProof/>
            <w:szCs w:val="22"/>
          </w:rPr>
          <w:t>8.</w:t>
        </w:r>
        <w:r w:rsidRPr="006E25AB">
          <w:rPr>
            <w:rFonts w:ascii="Arial" w:eastAsiaTheme="minorEastAsia" w:hAnsi="Arial" w:cs="Arial"/>
            <w:noProof/>
            <w:sz w:val="22"/>
            <w:szCs w:val="22"/>
          </w:rPr>
          <w:tab/>
        </w:r>
        <w:r w:rsidRPr="006E25AB">
          <w:rPr>
            <w:rStyle w:val="Collegamentoipertestuale"/>
            <w:rFonts w:cs="Arial"/>
            <w:b/>
            <w:noProof/>
            <w:szCs w:val="22"/>
          </w:rPr>
          <w:t>MATRICE DELLE RESPONSABILITÀ</w:t>
        </w:r>
        <w:r w:rsidRPr="006E25AB">
          <w:rPr>
            <w:rFonts w:ascii="Arial" w:hAnsi="Arial" w:cs="Arial"/>
            <w:noProof/>
            <w:webHidden/>
            <w:sz w:val="22"/>
            <w:szCs w:val="22"/>
          </w:rPr>
          <w:tab/>
        </w:r>
        <w:r w:rsidRPr="006E25AB">
          <w:rPr>
            <w:rFonts w:ascii="Arial" w:hAnsi="Arial" w:cs="Arial"/>
            <w:noProof/>
            <w:webHidden/>
            <w:sz w:val="22"/>
            <w:szCs w:val="22"/>
          </w:rPr>
          <w:fldChar w:fldCharType="begin"/>
        </w:r>
        <w:r w:rsidRPr="006E25AB">
          <w:rPr>
            <w:rFonts w:ascii="Arial" w:hAnsi="Arial" w:cs="Arial"/>
            <w:noProof/>
            <w:webHidden/>
            <w:sz w:val="22"/>
            <w:szCs w:val="22"/>
          </w:rPr>
          <w:instrText xml:space="preserve"> PAGEREF _Toc29547717 \h </w:instrText>
        </w:r>
        <w:r w:rsidRPr="006E25AB">
          <w:rPr>
            <w:rFonts w:ascii="Arial" w:hAnsi="Arial" w:cs="Arial"/>
            <w:noProof/>
            <w:webHidden/>
            <w:sz w:val="22"/>
            <w:szCs w:val="22"/>
          </w:rPr>
        </w:r>
        <w:r w:rsidRPr="006E25AB">
          <w:rPr>
            <w:rFonts w:ascii="Arial" w:hAnsi="Arial" w:cs="Arial"/>
            <w:noProof/>
            <w:webHidden/>
            <w:sz w:val="22"/>
            <w:szCs w:val="22"/>
          </w:rPr>
          <w:fldChar w:fldCharType="separate"/>
        </w:r>
        <w:r w:rsidR="00212C15">
          <w:rPr>
            <w:rFonts w:ascii="Arial" w:hAnsi="Arial" w:cs="Arial"/>
            <w:noProof/>
            <w:webHidden/>
            <w:sz w:val="22"/>
            <w:szCs w:val="22"/>
          </w:rPr>
          <w:t>20</w:t>
        </w:r>
        <w:r w:rsidRPr="006E25AB">
          <w:rPr>
            <w:rFonts w:ascii="Arial" w:hAnsi="Arial" w:cs="Arial"/>
            <w:noProof/>
            <w:webHidden/>
            <w:sz w:val="22"/>
            <w:szCs w:val="22"/>
          </w:rPr>
          <w:fldChar w:fldCharType="end"/>
        </w:r>
      </w:hyperlink>
    </w:p>
    <w:p w:rsidR="006E25AB" w:rsidRPr="006E25AB" w:rsidRDefault="006E25AB" w:rsidP="006E25AB">
      <w:pPr>
        <w:pStyle w:val="Sommario1"/>
        <w:rPr>
          <w:rFonts w:ascii="Arial" w:eastAsiaTheme="minorEastAsia" w:hAnsi="Arial" w:cs="Arial"/>
          <w:noProof/>
          <w:sz w:val="22"/>
          <w:szCs w:val="22"/>
        </w:rPr>
      </w:pPr>
      <w:hyperlink w:anchor="_Toc29547718" w:history="1">
        <w:r w:rsidRPr="006E25AB">
          <w:rPr>
            <w:rStyle w:val="Collegamentoipertestuale"/>
            <w:rFonts w:cs="Arial"/>
            <w:b/>
            <w:noProof/>
            <w:szCs w:val="22"/>
          </w:rPr>
          <w:t>9.</w:t>
        </w:r>
        <w:r w:rsidRPr="006E25AB">
          <w:rPr>
            <w:rFonts w:ascii="Arial" w:eastAsiaTheme="minorEastAsia" w:hAnsi="Arial" w:cs="Arial"/>
            <w:noProof/>
            <w:sz w:val="22"/>
            <w:szCs w:val="22"/>
          </w:rPr>
          <w:tab/>
        </w:r>
        <w:r w:rsidRPr="006E25AB">
          <w:rPr>
            <w:rStyle w:val="Collegamentoipertestuale"/>
            <w:rFonts w:cs="Arial"/>
            <w:b/>
            <w:noProof/>
            <w:szCs w:val="22"/>
          </w:rPr>
          <w:t>RIFERIMENTI</w:t>
        </w:r>
        <w:r w:rsidRPr="006E25AB">
          <w:rPr>
            <w:rFonts w:ascii="Arial" w:hAnsi="Arial" w:cs="Arial"/>
            <w:noProof/>
            <w:webHidden/>
            <w:sz w:val="22"/>
            <w:szCs w:val="22"/>
          </w:rPr>
          <w:tab/>
        </w:r>
        <w:r w:rsidRPr="006E25AB">
          <w:rPr>
            <w:rFonts w:ascii="Arial" w:hAnsi="Arial" w:cs="Arial"/>
            <w:noProof/>
            <w:webHidden/>
            <w:sz w:val="22"/>
            <w:szCs w:val="22"/>
          </w:rPr>
          <w:fldChar w:fldCharType="begin"/>
        </w:r>
        <w:r w:rsidRPr="006E25AB">
          <w:rPr>
            <w:rFonts w:ascii="Arial" w:hAnsi="Arial" w:cs="Arial"/>
            <w:noProof/>
            <w:webHidden/>
            <w:sz w:val="22"/>
            <w:szCs w:val="22"/>
          </w:rPr>
          <w:instrText xml:space="preserve"> PAGEREF _Toc29547718 \h </w:instrText>
        </w:r>
        <w:r w:rsidRPr="006E25AB">
          <w:rPr>
            <w:rFonts w:ascii="Arial" w:hAnsi="Arial" w:cs="Arial"/>
            <w:noProof/>
            <w:webHidden/>
            <w:sz w:val="22"/>
            <w:szCs w:val="22"/>
          </w:rPr>
        </w:r>
        <w:r w:rsidRPr="006E25AB">
          <w:rPr>
            <w:rFonts w:ascii="Arial" w:hAnsi="Arial" w:cs="Arial"/>
            <w:noProof/>
            <w:webHidden/>
            <w:sz w:val="22"/>
            <w:szCs w:val="22"/>
          </w:rPr>
          <w:fldChar w:fldCharType="separate"/>
        </w:r>
        <w:r w:rsidR="00212C15">
          <w:rPr>
            <w:rFonts w:ascii="Arial" w:hAnsi="Arial" w:cs="Arial"/>
            <w:noProof/>
            <w:webHidden/>
            <w:sz w:val="22"/>
            <w:szCs w:val="22"/>
          </w:rPr>
          <w:t>21</w:t>
        </w:r>
        <w:r w:rsidRPr="006E25AB">
          <w:rPr>
            <w:rFonts w:ascii="Arial" w:hAnsi="Arial" w:cs="Arial"/>
            <w:noProof/>
            <w:webHidden/>
            <w:sz w:val="22"/>
            <w:szCs w:val="22"/>
          </w:rPr>
          <w:fldChar w:fldCharType="end"/>
        </w:r>
      </w:hyperlink>
    </w:p>
    <w:p w:rsidR="00180974" w:rsidRDefault="00180974" w:rsidP="006E25AB">
      <w:r w:rsidRPr="006E25AB">
        <w:rPr>
          <w:rFonts w:ascii="Arial" w:hAnsi="Arial" w:cs="Arial"/>
          <w:b/>
          <w:bCs/>
          <w:sz w:val="22"/>
          <w:szCs w:val="22"/>
        </w:rPr>
        <w:fldChar w:fldCharType="end"/>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259"/>
        <w:gridCol w:w="3259"/>
        <w:gridCol w:w="3260"/>
      </w:tblGrid>
      <w:tr w:rsidR="00B43BE0" w:rsidRPr="00684C34" w:rsidTr="00B91EFB">
        <w:trPr>
          <w:cantSplit/>
          <w:trHeight w:val="283"/>
        </w:trPr>
        <w:tc>
          <w:tcPr>
            <w:tcW w:w="9778" w:type="dxa"/>
            <w:gridSpan w:val="3"/>
            <w:vAlign w:val="center"/>
          </w:tcPr>
          <w:p w:rsidR="00B43BE0" w:rsidRPr="00684C34" w:rsidRDefault="00B43BE0" w:rsidP="003C45B7">
            <w:pPr>
              <w:rPr>
                <w:rFonts w:ascii="Arial" w:hAnsi="Arial" w:cs="Arial"/>
                <w:b/>
                <w:bCs/>
                <w:sz w:val="22"/>
                <w:szCs w:val="22"/>
              </w:rPr>
            </w:pPr>
            <w:r w:rsidRPr="00684C34">
              <w:rPr>
                <w:rFonts w:ascii="Arial" w:hAnsi="Arial" w:cs="Arial"/>
                <w:b/>
                <w:bCs/>
                <w:sz w:val="22"/>
                <w:szCs w:val="22"/>
              </w:rPr>
              <w:t xml:space="preserve">Descrizione modifica: </w:t>
            </w:r>
            <w:r w:rsidR="008C2038" w:rsidRPr="00684C34">
              <w:rPr>
                <w:rFonts w:ascii="Arial" w:hAnsi="Arial" w:cs="Arial"/>
                <w:bCs/>
                <w:sz w:val="22"/>
                <w:szCs w:val="22"/>
              </w:rPr>
              <w:t xml:space="preserve">Prima </w:t>
            </w:r>
            <w:r w:rsidR="003E389D">
              <w:rPr>
                <w:rFonts w:ascii="Arial" w:hAnsi="Arial" w:cs="Arial"/>
                <w:bCs/>
                <w:sz w:val="22"/>
                <w:szCs w:val="22"/>
              </w:rPr>
              <w:t>emissione</w:t>
            </w:r>
          </w:p>
        </w:tc>
      </w:tr>
      <w:tr w:rsidR="00B43BE0" w:rsidRPr="00684C34" w:rsidTr="00F007F8">
        <w:tc>
          <w:tcPr>
            <w:tcW w:w="3259" w:type="dxa"/>
            <w:vAlign w:val="center"/>
          </w:tcPr>
          <w:p w:rsidR="00B43BE0" w:rsidRPr="000531B1" w:rsidRDefault="00B43BE0" w:rsidP="003C45B7">
            <w:pPr>
              <w:ind w:left="1134"/>
              <w:rPr>
                <w:rFonts w:ascii="Arial" w:hAnsi="Arial" w:cs="Arial"/>
                <w:b/>
                <w:bCs/>
                <w:sz w:val="22"/>
                <w:szCs w:val="22"/>
              </w:rPr>
            </w:pPr>
            <w:r w:rsidRPr="000531B1">
              <w:rPr>
                <w:rFonts w:ascii="Arial" w:hAnsi="Arial" w:cs="Arial"/>
                <w:b/>
                <w:bCs/>
                <w:sz w:val="22"/>
                <w:szCs w:val="22"/>
              </w:rPr>
              <w:t>Preparato</w:t>
            </w:r>
          </w:p>
          <w:p w:rsidR="00B43BE0" w:rsidRPr="00B91EFB" w:rsidRDefault="00B43BE0" w:rsidP="003C45B7">
            <w:pPr>
              <w:rPr>
                <w:rFonts w:ascii="Arial" w:hAnsi="Arial" w:cs="Arial"/>
                <w:bCs/>
                <w:sz w:val="10"/>
                <w:szCs w:val="16"/>
              </w:rPr>
            </w:pPr>
          </w:p>
          <w:p w:rsidR="00F007F8" w:rsidRPr="001B35C5" w:rsidRDefault="00A826B2" w:rsidP="003C45B7">
            <w:pPr>
              <w:rPr>
                <w:rFonts w:ascii="Arial" w:hAnsi="Arial" w:cs="Arial"/>
                <w:bCs/>
                <w:sz w:val="22"/>
                <w:szCs w:val="22"/>
              </w:rPr>
            </w:pPr>
            <w:r w:rsidRPr="001B35C5">
              <w:rPr>
                <w:rFonts w:ascii="Arial" w:hAnsi="Arial" w:cs="Arial"/>
                <w:bCs/>
                <w:sz w:val="22"/>
                <w:szCs w:val="22"/>
              </w:rPr>
              <w:t>SGA</w:t>
            </w:r>
            <w:r w:rsidR="00F007F8" w:rsidRPr="001B35C5">
              <w:rPr>
                <w:rFonts w:ascii="Arial" w:hAnsi="Arial" w:cs="Arial"/>
                <w:bCs/>
                <w:sz w:val="22"/>
                <w:szCs w:val="22"/>
              </w:rPr>
              <w:t xml:space="preserve">:     </w:t>
            </w:r>
            <w:r w:rsidR="001B35C5" w:rsidRPr="001B35C5">
              <w:rPr>
                <w:rFonts w:ascii="Arial" w:hAnsi="Arial" w:cs="Arial"/>
                <w:bCs/>
                <w:sz w:val="22"/>
                <w:szCs w:val="22"/>
              </w:rPr>
              <w:t>Panarelli Cesarino</w:t>
            </w:r>
          </w:p>
          <w:p w:rsidR="00200196" w:rsidRPr="001B35C5" w:rsidRDefault="001B35C5" w:rsidP="003C45B7">
            <w:pPr>
              <w:ind w:firstLine="851"/>
              <w:rPr>
                <w:rFonts w:ascii="Arial" w:hAnsi="Arial" w:cs="Arial"/>
                <w:bCs/>
                <w:sz w:val="22"/>
                <w:szCs w:val="22"/>
              </w:rPr>
            </w:pPr>
            <w:r w:rsidRPr="001B35C5">
              <w:rPr>
                <w:rFonts w:ascii="Arial" w:hAnsi="Arial" w:cs="Arial"/>
                <w:bCs/>
                <w:sz w:val="22"/>
                <w:szCs w:val="22"/>
              </w:rPr>
              <w:t>Bonora Raffaele</w:t>
            </w:r>
          </w:p>
          <w:p w:rsidR="00200196" w:rsidRDefault="001B35C5" w:rsidP="003C45B7">
            <w:pPr>
              <w:ind w:firstLine="851"/>
              <w:rPr>
                <w:rFonts w:ascii="Arial" w:hAnsi="Arial" w:cs="Arial"/>
                <w:bCs/>
                <w:sz w:val="22"/>
                <w:szCs w:val="22"/>
              </w:rPr>
            </w:pPr>
            <w:r w:rsidRPr="001B35C5">
              <w:rPr>
                <w:rFonts w:ascii="Arial" w:hAnsi="Arial" w:cs="Arial"/>
                <w:bCs/>
                <w:sz w:val="22"/>
                <w:szCs w:val="22"/>
              </w:rPr>
              <w:t>Boni Antonella</w:t>
            </w:r>
          </w:p>
          <w:p w:rsidR="00E413EC" w:rsidRPr="001B35C5" w:rsidRDefault="00E413EC" w:rsidP="003C45B7">
            <w:pPr>
              <w:ind w:firstLine="851"/>
              <w:rPr>
                <w:rFonts w:ascii="Arial" w:hAnsi="Arial" w:cs="Arial"/>
                <w:bCs/>
                <w:sz w:val="22"/>
                <w:szCs w:val="22"/>
              </w:rPr>
            </w:pPr>
            <w:r>
              <w:rPr>
                <w:rFonts w:ascii="Arial" w:hAnsi="Arial" w:cs="Arial"/>
                <w:bCs/>
                <w:sz w:val="22"/>
                <w:szCs w:val="22"/>
              </w:rPr>
              <w:t>Silvia Righi</w:t>
            </w:r>
          </w:p>
          <w:p w:rsidR="003C45B7" w:rsidRPr="00B91EFB" w:rsidRDefault="003C45B7" w:rsidP="003C45B7">
            <w:pPr>
              <w:ind w:firstLine="851"/>
              <w:rPr>
                <w:rFonts w:ascii="Arial" w:hAnsi="Arial" w:cs="Arial"/>
                <w:bCs/>
                <w:sz w:val="10"/>
                <w:szCs w:val="22"/>
              </w:rPr>
            </w:pPr>
          </w:p>
          <w:p w:rsidR="006B7490" w:rsidRPr="001B35C5" w:rsidRDefault="001B35C5" w:rsidP="003C45B7">
            <w:pPr>
              <w:rPr>
                <w:rFonts w:ascii="Arial" w:hAnsi="Arial" w:cs="Arial"/>
                <w:bCs/>
                <w:sz w:val="22"/>
                <w:szCs w:val="22"/>
              </w:rPr>
            </w:pPr>
            <w:r w:rsidRPr="001B35C5">
              <w:rPr>
                <w:rFonts w:ascii="Arial" w:hAnsi="Arial" w:cs="Arial"/>
                <w:bCs/>
                <w:sz w:val="22"/>
                <w:szCs w:val="22"/>
              </w:rPr>
              <w:t>SEF</w:t>
            </w:r>
            <w:r w:rsidR="006B7490" w:rsidRPr="001B35C5">
              <w:rPr>
                <w:rFonts w:ascii="Arial" w:hAnsi="Arial" w:cs="Arial"/>
                <w:bCs/>
                <w:sz w:val="22"/>
                <w:szCs w:val="22"/>
              </w:rPr>
              <w:t xml:space="preserve">:      </w:t>
            </w:r>
            <w:proofErr w:type="spellStart"/>
            <w:r w:rsidRPr="001B35C5">
              <w:rPr>
                <w:rFonts w:ascii="Arial" w:hAnsi="Arial" w:cs="Arial"/>
                <w:bCs/>
                <w:sz w:val="22"/>
                <w:szCs w:val="22"/>
              </w:rPr>
              <w:t>Moi</w:t>
            </w:r>
            <w:proofErr w:type="spellEnd"/>
            <w:r w:rsidRPr="001B35C5">
              <w:rPr>
                <w:rFonts w:ascii="Arial" w:hAnsi="Arial" w:cs="Arial"/>
                <w:bCs/>
                <w:sz w:val="22"/>
                <w:szCs w:val="22"/>
              </w:rPr>
              <w:t xml:space="preserve"> Nicoletta</w:t>
            </w:r>
          </w:p>
          <w:p w:rsidR="006B7490" w:rsidRPr="001B35C5" w:rsidRDefault="001B35C5" w:rsidP="003C45B7">
            <w:pPr>
              <w:ind w:firstLine="851"/>
              <w:rPr>
                <w:rFonts w:ascii="Arial" w:hAnsi="Arial" w:cs="Arial"/>
                <w:bCs/>
                <w:sz w:val="22"/>
                <w:szCs w:val="22"/>
              </w:rPr>
            </w:pPr>
            <w:proofErr w:type="spellStart"/>
            <w:r w:rsidRPr="001B35C5">
              <w:rPr>
                <w:rFonts w:ascii="Arial" w:hAnsi="Arial" w:cs="Arial"/>
                <w:bCs/>
                <w:sz w:val="22"/>
                <w:szCs w:val="22"/>
              </w:rPr>
              <w:t>Gandolfi</w:t>
            </w:r>
            <w:proofErr w:type="spellEnd"/>
            <w:r w:rsidRPr="001B35C5">
              <w:rPr>
                <w:rFonts w:ascii="Arial" w:hAnsi="Arial" w:cs="Arial"/>
                <w:bCs/>
                <w:sz w:val="22"/>
                <w:szCs w:val="22"/>
              </w:rPr>
              <w:t xml:space="preserve"> Cosetta</w:t>
            </w:r>
          </w:p>
          <w:p w:rsidR="00B43BE0" w:rsidRDefault="001B35C5" w:rsidP="003C45B7">
            <w:pPr>
              <w:ind w:firstLine="851"/>
              <w:rPr>
                <w:rFonts w:ascii="Arial" w:hAnsi="Arial" w:cs="Arial"/>
                <w:bCs/>
                <w:sz w:val="22"/>
                <w:szCs w:val="22"/>
              </w:rPr>
            </w:pPr>
            <w:proofErr w:type="spellStart"/>
            <w:r w:rsidRPr="001B35C5">
              <w:rPr>
                <w:rFonts w:ascii="Arial" w:hAnsi="Arial" w:cs="Arial"/>
                <w:bCs/>
                <w:sz w:val="22"/>
                <w:szCs w:val="22"/>
              </w:rPr>
              <w:t>Tralli</w:t>
            </w:r>
            <w:proofErr w:type="spellEnd"/>
            <w:r w:rsidRPr="001B35C5">
              <w:rPr>
                <w:rFonts w:ascii="Arial" w:hAnsi="Arial" w:cs="Arial"/>
                <w:bCs/>
                <w:sz w:val="22"/>
                <w:szCs w:val="22"/>
              </w:rPr>
              <w:t xml:space="preserve"> Laura</w:t>
            </w:r>
          </w:p>
          <w:p w:rsidR="00594E04" w:rsidRDefault="00594E04" w:rsidP="003C45B7">
            <w:pPr>
              <w:ind w:firstLine="851"/>
              <w:rPr>
                <w:rFonts w:ascii="Arial" w:hAnsi="Arial" w:cs="Arial"/>
                <w:bCs/>
                <w:sz w:val="22"/>
                <w:szCs w:val="22"/>
              </w:rPr>
            </w:pPr>
            <w:r>
              <w:rPr>
                <w:rFonts w:ascii="Arial" w:hAnsi="Arial" w:cs="Arial"/>
                <w:bCs/>
                <w:sz w:val="22"/>
                <w:szCs w:val="22"/>
              </w:rPr>
              <w:t>Tommasi Maria Stella</w:t>
            </w:r>
          </w:p>
          <w:p w:rsidR="003C45B7" w:rsidRPr="00B91EFB" w:rsidRDefault="003C45B7" w:rsidP="003C45B7">
            <w:pPr>
              <w:ind w:firstLine="851"/>
              <w:rPr>
                <w:rFonts w:ascii="Arial" w:hAnsi="Arial" w:cs="Arial"/>
                <w:bCs/>
                <w:sz w:val="10"/>
                <w:szCs w:val="22"/>
              </w:rPr>
            </w:pPr>
          </w:p>
          <w:p w:rsidR="009D18FF" w:rsidRDefault="009D18FF" w:rsidP="00853A06">
            <w:pPr>
              <w:rPr>
                <w:rFonts w:ascii="Arial" w:hAnsi="Arial" w:cs="Arial"/>
                <w:bCs/>
                <w:sz w:val="22"/>
                <w:szCs w:val="22"/>
              </w:rPr>
            </w:pPr>
            <w:r>
              <w:rPr>
                <w:rFonts w:ascii="Arial" w:hAnsi="Arial" w:cs="Arial"/>
                <w:bCs/>
                <w:sz w:val="22"/>
                <w:szCs w:val="22"/>
              </w:rPr>
              <w:t xml:space="preserve">STES     </w:t>
            </w:r>
            <w:proofErr w:type="spellStart"/>
            <w:r>
              <w:rPr>
                <w:rFonts w:ascii="Arial" w:hAnsi="Arial" w:cs="Arial"/>
                <w:bCs/>
                <w:sz w:val="22"/>
                <w:szCs w:val="22"/>
              </w:rPr>
              <w:t>Giatti</w:t>
            </w:r>
            <w:proofErr w:type="spellEnd"/>
            <w:r>
              <w:rPr>
                <w:rFonts w:ascii="Arial" w:hAnsi="Arial" w:cs="Arial"/>
                <w:bCs/>
                <w:sz w:val="22"/>
                <w:szCs w:val="22"/>
              </w:rPr>
              <w:t xml:space="preserve"> Giacomo</w:t>
            </w:r>
          </w:p>
          <w:p w:rsidR="009D18FF" w:rsidRDefault="009D18FF" w:rsidP="00D85109">
            <w:pPr>
              <w:ind w:left="851"/>
              <w:rPr>
                <w:rFonts w:ascii="Arial" w:hAnsi="Arial" w:cs="Arial"/>
                <w:bCs/>
                <w:sz w:val="22"/>
                <w:szCs w:val="22"/>
              </w:rPr>
            </w:pPr>
            <w:r>
              <w:rPr>
                <w:rFonts w:ascii="Arial" w:hAnsi="Arial" w:cs="Arial"/>
                <w:bCs/>
                <w:sz w:val="22"/>
                <w:szCs w:val="22"/>
              </w:rPr>
              <w:t>Montagnoli Patrizia</w:t>
            </w:r>
          </w:p>
          <w:p w:rsidR="00E413EC" w:rsidRPr="006B7490" w:rsidRDefault="00E413EC" w:rsidP="00853A06">
            <w:pPr>
              <w:rPr>
                <w:rFonts w:ascii="Arial" w:hAnsi="Arial" w:cs="Arial"/>
                <w:bCs/>
                <w:sz w:val="22"/>
                <w:szCs w:val="22"/>
                <w:highlight w:val="yellow"/>
              </w:rPr>
            </w:pPr>
          </w:p>
        </w:tc>
        <w:tc>
          <w:tcPr>
            <w:tcW w:w="3259" w:type="dxa"/>
          </w:tcPr>
          <w:p w:rsidR="00B43BE0" w:rsidRPr="000531B1" w:rsidRDefault="00B43BE0" w:rsidP="003C45B7">
            <w:pPr>
              <w:jc w:val="center"/>
              <w:rPr>
                <w:rFonts w:ascii="Arial" w:hAnsi="Arial" w:cs="Arial"/>
                <w:b/>
                <w:sz w:val="22"/>
                <w:szCs w:val="22"/>
              </w:rPr>
            </w:pPr>
            <w:r w:rsidRPr="000531B1">
              <w:rPr>
                <w:rFonts w:ascii="Arial" w:hAnsi="Arial" w:cs="Arial"/>
                <w:b/>
                <w:sz w:val="22"/>
                <w:szCs w:val="22"/>
              </w:rPr>
              <w:t>Verificato</w:t>
            </w:r>
          </w:p>
          <w:p w:rsidR="00B43BE0" w:rsidRPr="003C45B7" w:rsidRDefault="00B43BE0" w:rsidP="003C45B7">
            <w:pPr>
              <w:jc w:val="center"/>
              <w:rPr>
                <w:rFonts w:ascii="Arial" w:hAnsi="Arial" w:cs="Arial"/>
                <w:sz w:val="16"/>
                <w:szCs w:val="16"/>
              </w:rPr>
            </w:pPr>
          </w:p>
          <w:p w:rsidR="001E2E08" w:rsidRDefault="001E2E08" w:rsidP="003C45B7">
            <w:pPr>
              <w:jc w:val="center"/>
              <w:rPr>
                <w:rFonts w:ascii="Arial" w:hAnsi="Arial" w:cs="Arial"/>
                <w:sz w:val="22"/>
                <w:szCs w:val="22"/>
              </w:rPr>
            </w:pPr>
            <w:r w:rsidRPr="000531B1">
              <w:rPr>
                <w:rFonts w:ascii="Arial" w:hAnsi="Arial" w:cs="Arial"/>
                <w:sz w:val="22"/>
                <w:szCs w:val="22"/>
              </w:rPr>
              <w:t xml:space="preserve">RQA    Enrico </w:t>
            </w:r>
            <w:proofErr w:type="spellStart"/>
            <w:r w:rsidRPr="000531B1">
              <w:rPr>
                <w:rFonts w:ascii="Arial" w:hAnsi="Arial" w:cs="Arial"/>
                <w:sz w:val="22"/>
                <w:szCs w:val="22"/>
              </w:rPr>
              <w:t>Burato</w:t>
            </w:r>
            <w:proofErr w:type="spellEnd"/>
          </w:p>
          <w:p w:rsidR="00D85109" w:rsidRPr="000531B1" w:rsidRDefault="00D85109" w:rsidP="003C45B7">
            <w:pPr>
              <w:jc w:val="center"/>
              <w:rPr>
                <w:rFonts w:ascii="Arial" w:hAnsi="Arial" w:cs="Arial"/>
                <w:sz w:val="22"/>
                <w:szCs w:val="22"/>
              </w:rPr>
            </w:pPr>
            <w:r>
              <w:rPr>
                <w:rFonts w:ascii="Arial" w:hAnsi="Arial" w:cs="Arial"/>
                <w:sz w:val="22"/>
                <w:szCs w:val="22"/>
              </w:rPr>
              <w:t>Arduini Federico</w:t>
            </w:r>
          </w:p>
        </w:tc>
        <w:tc>
          <w:tcPr>
            <w:tcW w:w="3260" w:type="dxa"/>
          </w:tcPr>
          <w:p w:rsidR="00B43BE0" w:rsidRPr="000531B1" w:rsidRDefault="00B43BE0" w:rsidP="003C45B7">
            <w:pPr>
              <w:jc w:val="center"/>
              <w:rPr>
                <w:rFonts w:ascii="Arial" w:hAnsi="Arial" w:cs="Arial"/>
                <w:b/>
                <w:bCs/>
                <w:sz w:val="22"/>
                <w:szCs w:val="22"/>
              </w:rPr>
            </w:pPr>
            <w:r w:rsidRPr="000531B1">
              <w:rPr>
                <w:rFonts w:ascii="Arial" w:hAnsi="Arial" w:cs="Arial"/>
                <w:b/>
                <w:bCs/>
                <w:sz w:val="22"/>
                <w:szCs w:val="22"/>
              </w:rPr>
              <w:t>Approvato</w:t>
            </w:r>
          </w:p>
          <w:p w:rsidR="00B43BE0" w:rsidRPr="003C45B7" w:rsidRDefault="00B43BE0" w:rsidP="003C45B7">
            <w:pPr>
              <w:jc w:val="center"/>
              <w:rPr>
                <w:rFonts w:ascii="Arial" w:hAnsi="Arial" w:cs="Arial"/>
                <w:bCs/>
                <w:sz w:val="16"/>
                <w:szCs w:val="16"/>
              </w:rPr>
            </w:pPr>
          </w:p>
          <w:p w:rsidR="001E2E08" w:rsidRPr="00684C34" w:rsidRDefault="001E2E08" w:rsidP="003C45B7">
            <w:pPr>
              <w:jc w:val="center"/>
              <w:rPr>
                <w:rFonts w:ascii="Arial" w:hAnsi="Arial" w:cs="Arial"/>
                <w:bCs/>
                <w:sz w:val="22"/>
                <w:szCs w:val="22"/>
              </w:rPr>
            </w:pPr>
            <w:r w:rsidRPr="000531B1">
              <w:rPr>
                <w:rFonts w:ascii="Arial" w:hAnsi="Arial" w:cs="Arial"/>
                <w:sz w:val="22"/>
                <w:szCs w:val="22"/>
              </w:rPr>
              <w:t xml:space="preserve">DA    </w:t>
            </w:r>
            <w:r w:rsidRPr="000531B1">
              <w:rPr>
                <w:rFonts w:ascii="Arial" w:hAnsi="Arial" w:cs="Arial"/>
                <w:bCs/>
                <w:sz w:val="22"/>
                <w:szCs w:val="22"/>
              </w:rPr>
              <w:t>Ferrari Giuseppe</w:t>
            </w:r>
          </w:p>
        </w:tc>
      </w:tr>
    </w:tbl>
    <w:p w:rsidR="0006753C" w:rsidRDefault="0006753C" w:rsidP="0006753C">
      <w:pPr>
        <w:spacing w:line="360" w:lineRule="auto"/>
        <w:ind w:left="1065"/>
        <w:rPr>
          <w:rFonts w:ascii="Calibri" w:hAnsi="Calibri" w:cs="Arial"/>
          <w:bCs/>
          <w:i/>
          <w:sz w:val="16"/>
          <w:szCs w:val="16"/>
        </w:rPr>
      </w:pPr>
      <w:r>
        <w:rPr>
          <w:rFonts w:ascii="Calibri" w:hAnsi="Calibri" w:cs="Arial"/>
          <w:bCs/>
          <w:i/>
          <w:sz w:val="16"/>
          <w:szCs w:val="16"/>
        </w:rPr>
        <w:t>Documento non firmato perché in formato elettronico</w:t>
      </w:r>
    </w:p>
    <w:p w:rsidR="00D02DB6" w:rsidRPr="00D02DB6" w:rsidRDefault="00251EC9" w:rsidP="00825234">
      <w:pPr>
        <w:pStyle w:val="Paragrafoelenco"/>
        <w:numPr>
          <w:ilvl w:val="0"/>
          <w:numId w:val="4"/>
        </w:numPr>
        <w:spacing w:after="160" w:line="256" w:lineRule="auto"/>
        <w:ind w:left="426"/>
        <w:jc w:val="both"/>
        <w:outlineLvl w:val="0"/>
        <w:rPr>
          <w:rFonts w:ascii="Arial" w:hAnsi="Arial" w:cs="Arial"/>
          <w:b/>
        </w:rPr>
      </w:pPr>
      <w:r>
        <w:rPr>
          <w:rFonts w:ascii="Arial" w:hAnsi="Arial" w:cs="Arial"/>
          <w:b/>
        </w:rPr>
        <w:br w:type="page"/>
      </w:r>
      <w:bookmarkStart w:id="1" w:name="_Toc29547689"/>
      <w:r w:rsidR="00D02DB6" w:rsidRPr="00D02DB6">
        <w:rPr>
          <w:rFonts w:ascii="Arial" w:hAnsi="Arial" w:cs="Arial"/>
          <w:b/>
        </w:rPr>
        <w:lastRenderedPageBreak/>
        <w:t>SCOPO</w:t>
      </w:r>
      <w:bookmarkEnd w:id="1"/>
    </w:p>
    <w:p w:rsidR="0097243E" w:rsidRDefault="0097243E" w:rsidP="00CC678E">
      <w:pPr>
        <w:spacing w:after="60"/>
        <w:jc w:val="both"/>
        <w:rPr>
          <w:rFonts w:ascii="Arial" w:hAnsi="Arial" w:cs="Arial"/>
          <w:sz w:val="22"/>
          <w:szCs w:val="22"/>
        </w:rPr>
      </w:pPr>
      <w:r w:rsidRPr="0097243E">
        <w:rPr>
          <w:rFonts w:ascii="Arial" w:hAnsi="Arial" w:cs="Arial"/>
          <w:sz w:val="22"/>
          <w:szCs w:val="22"/>
        </w:rPr>
        <w:t xml:space="preserve">La </w:t>
      </w:r>
      <w:r>
        <w:rPr>
          <w:rFonts w:ascii="Arial" w:hAnsi="Arial" w:cs="Arial"/>
          <w:sz w:val="22"/>
          <w:szCs w:val="22"/>
        </w:rPr>
        <w:t xml:space="preserve">presente </w:t>
      </w:r>
      <w:r w:rsidRPr="0097243E">
        <w:rPr>
          <w:rFonts w:ascii="Arial" w:hAnsi="Arial" w:cs="Arial"/>
          <w:sz w:val="22"/>
          <w:szCs w:val="22"/>
        </w:rPr>
        <w:t xml:space="preserve">procedura disciplina le modalità, le responsabilità e le tempistiche relative alla gestione amministrativo-contabile dei </w:t>
      </w:r>
      <w:r w:rsidR="00CC678E">
        <w:rPr>
          <w:rFonts w:ascii="Arial" w:hAnsi="Arial" w:cs="Arial"/>
          <w:sz w:val="22"/>
          <w:szCs w:val="22"/>
        </w:rPr>
        <w:t xml:space="preserve">costi e dei debiti per acquisto di </w:t>
      </w:r>
      <w:r w:rsidR="000C7F60">
        <w:rPr>
          <w:rFonts w:ascii="Arial" w:hAnsi="Arial" w:cs="Arial"/>
          <w:sz w:val="22"/>
          <w:szCs w:val="22"/>
        </w:rPr>
        <w:t xml:space="preserve">immobilizzazioni </w:t>
      </w:r>
      <w:r w:rsidR="00D85109">
        <w:rPr>
          <w:rFonts w:ascii="Arial" w:hAnsi="Arial" w:cs="Arial"/>
          <w:sz w:val="22"/>
          <w:szCs w:val="22"/>
        </w:rPr>
        <w:t xml:space="preserve">materiali ed </w:t>
      </w:r>
      <w:r w:rsidR="000C7F60">
        <w:rPr>
          <w:rFonts w:ascii="Arial" w:hAnsi="Arial" w:cs="Arial"/>
          <w:sz w:val="22"/>
          <w:szCs w:val="22"/>
        </w:rPr>
        <w:t>immateriali</w:t>
      </w:r>
      <w:r>
        <w:rPr>
          <w:rFonts w:ascii="Arial" w:hAnsi="Arial" w:cs="Arial"/>
          <w:sz w:val="22"/>
          <w:szCs w:val="22"/>
        </w:rPr>
        <w:t xml:space="preserve"> ed è tesa a garantire il rispetto delle seguenti asserzioni di bilancio:</w:t>
      </w:r>
    </w:p>
    <w:p w:rsidR="00CC678E" w:rsidRPr="00CC678E" w:rsidRDefault="00CC678E" w:rsidP="00CC678E">
      <w:pPr>
        <w:numPr>
          <w:ilvl w:val="0"/>
          <w:numId w:val="18"/>
        </w:numPr>
        <w:ind w:left="426" w:hanging="426"/>
        <w:jc w:val="both"/>
        <w:rPr>
          <w:rFonts w:ascii="Arial" w:hAnsi="Arial" w:cs="Arial"/>
          <w:sz w:val="22"/>
          <w:szCs w:val="22"/>
        </w:rPr>
      </w:pPr>
      <w:r w:rsidRPr="00CC678E">
        <w:rPr>
          <w:rFonts w:ascii="Arial" w:hAnsi="Arial" w:cs="Arial"/>
          <w:sz w:val="22"/>
          <w:szCs w:val="22"/>
          <w:u w:val="single"/>
        </w:rPr>
        <w:t>esistenza</w:t>
      </w:r>
      <w:r w:rsidRPr="00CC678E">
        <w:rPr>
          <w:rFonts w:ascii="Arial" w:hAnsi="Arial" w:cs="Arial"/>
          <w:sz w:val="22"/>
          <w:szCs w:val="22"/>
        </w:rPr>
        <w:t>: i debiti esposti nello stato patrimoniale riflettono operazioni realmente avvenute, opportunamente autorizzate e propriamente contabilizzate; i costi iscritti nel conto economico riguardano beni e servizi effettivamente ricevuti; per ogni debito iscritto a bilancio l’esistenza è accertata da appositi documenti idonei a riflettere l’effettuazione dell’operazione sottostante al sorgere del debito stesso; tutti i pagamenti e le rettifiche effettivamente avvenuti sono stati rilevati in diminuzione dei debiti cui si riferivano;</w:t>
      </w:r>
    </w:p>
    <w:p w:rsidR="00CC678E" w:rsidRPr="00CC678E" w:rsidRDefault="00CC678E" w:rsidP="00CC678E">
      <w:pPr>
        <w:numPr>
          <w:ilvl w:val="1"/>
          <w:numId w:val="18"/>
        </w:numPr>
        <w:ind w:left="426" w:hanging="426"/>
        <w:jc w:val="both"/>
        <w:rPr>
          <w:rFonts w:ascii="Arial" w:hAnsi="Arial" w:cs="Arial"/>
          <w:sz w:val="22"/>
          <w:szCs w:val="22"/>
        </w:rPr>
      </w:pPr>
      <w:r w:rsidRPr="00CC678E">
        <w:rPr>
          <w:rFonts w:ascii="Arial" w:hAnsi="Arial" w:cs="Arial"/>
          <w:sz w:val="22"/>
          <w:szCs w:val="22"/>
          <w:u w:val="single"/>
        </w:rPr>
        <w:t>completezza</w:t>
      </w:r>
      <w:r w:rsidRPr="00CC678E">
        <w:rPr>
          <w:rFonts w:ascii="Arial" w:hAnsi="Arial" w:cs="Arial"/>
          <w:sz w:val="22"/>
          <w:szCs w:val="22"/>
        </w:rPr>
        <w:t>: tutte le operazioni riguardanti i debiti e i correlati costi sono identificate e rilevate correttamente nell’esercizio di riferimento, senza duplicazioni;</w:t>
      </w:r>
    </w:p>
    <w:p w:rsidR="00CC678E" w:rsidRPr="00CC678E" w:rsidRDefault="00CC678E" w:rsidP="00CC678E">
      <w:pPr>
        <w:numPr>
          <w:ilvl w:val="1"/>
          <w:numId w:val="18"/>
        </w:numPr>
        <w:ind w:left="426" w:hanging="426"/>
        <w:jc w:val="both"/>
        <w:rPr>
          <w:rFonts w:ascii="Arial" w:hAnsi="Arial" w:cs="Arial"/>
          <w:sz w:val="22"/>
          <w:szCs w:val="22"/>
        </w:rPr>
      </w:pPr>
      <w:r w:rsidRPr="00CC678E">
        <w:rPr>
          <w:rFonts w:ascii="Arial" w:hAnsi="Arial" w:cs="Arial"/>
          <w:sz w:val="22"/>
          <w:szCs w:val="22"/>
          <w:u w:val="single"/>
        </w:rPr>
        <w:t>competenza</w:t>
      </w:r>
      <w:r w:rsidRPr="00CC678E">
        <w:rPr>
          <w:rFonts w:ascii="Arial" w:hAnsi="Arial" w:cs="Arial"/>
          <w:sz w:val="22"/>
          <w:szCs w:val="22"/>
        </w:rPr>
        <w:t>: le registrazioni contabili riflettono gli eventi economici accaduti nel periodo di riferimento; i costi sono imputati all'esercizio nel rispetto del principio di competenza economica;</w:t>
      </w:r>
    </w:p>
    <w:p w:rsidR="00CC678E" w:rsidRPr="00CC678E" w:rsidRDefault="00CC678E" w:rsidP="00CC678E">
      <w:pPr>
        <w:numPr>
          <w:ilvl w:val="1"/>
          <w:numId w:val="18"/>
        </w:numPr>
        <w:ind w:left="426" w:hanging="426"/>
        <w:jc w:val="both"/>
        <w:rPr>
          <w:rFonts w:ascii="Arial" w:hAnsi="Arial" w:cs="Arial"/>
          <w:sz w:val="22"/>
          <w:szCs w:val="22"/>
        </w:rPr>
      </w:pPr>
      <w:r w:rsidRPr="00CC678E">
        <w:rPr>
          <w:rFonts w:ascii="Arial" w:hAnsi="Arial" w:cs="Arial"/>
          <w:sz w:val="22"/>
          <w:szCs w:val="22"/>
          <w:u w:val="single"/>
        </w:rPr>
        <w:t>diritti/obblighi</w:t>
      </w:r>
      <w:r w:rsidRPr="00CC678E">
        <w:rPr>
          <w:rFonts w:ascii="Arial" w:hAnsi="Arial" w:cs="Arial"/>
          <w:sz w:val="22"/>
          <w:szCs w:val="22"/>
        </w:rPr>
        <w:t>: gli acquisti contabilizzati hanno determinato obbligazioni di pagamento giuridicamente valide nei confronti dei fornitori; i debiti iscritti in bilancio rappresentano effettive obbligazioni maturate e non estinte alla data di chiusura dell'esercizio;</w:t>
      </w:r>
    </w:p>
    <w:p w:rsidR="00CC678E" w:rsidRPr="00CC678E" w:rsidRDefault="00CC678E" w:rsidP="00CC678E">
      <w:pPr>
        <w:numPr>
          <w:ilvl w:val="1"/>
          <w:numId w:val="18"/>
        </w:numPr>
        <w:ind w:left="426" w:hanging="426"/>
        <w:jc w:val="both"/>
        <w:rPr>
          <w:rFonts w:ascii="Arial" w:hAnsi="Arial" w:cs="Arial"/>
          <w:sz w:val="22"/>
          <w:szCs w:val="22"/>
        </w:rPr>
      </w:pPr>
      <w:r w:rsidRPr="00CC678E">
        <w:rPr>
          <w:rFonts w:ascii="Arial" w:hAnsi="Arial" w:cs="Arial"/>
          <w:sz w:val="22"/>
          <w:szCs w:val="22"/>
          <w:u w:val="single"/>
        </w:rPr>
        <w:t>accuratezza</w:t>
      </w:r>
      <w:r w:rsidRPr="00CC678E">
        <w:rPr>
          <w:rFonts w:ascii="Arial" w:hAnsi="Arial" w:cs="Arial"/>
          <w:sz w:val="22"/>
          <w:szCs w:val="22"/>
        </w:rPr>
        <w:t>: debiti e costi sono correttamente quantificati e contabilizzati, secondo corretti processi di calcolo;</w:t>
      </w:r>
    </w:p>
    <w:p w:rsidR="00CC678E" w:rsidRPr="00CC678E" w:rsidRDefault="00CC678E" w:rsidP="00CC678E">
      <w:pPr>
        <w:numPr>
          <w:ilvl w:val="1"/>
          <w:numId w:val="18"/>
        </w:numPr>
        <w:ind w:left="426" w:hanging="426"/>
        <w:jc w:val="both"/>
        <w:rPr>
          <w:rFonts w:ascii="Arial" w:hAnsi="Arial" w:cs="Arial"/>
          <w:sz w:val="22"/>
          <w:szCs w:val="22"/>
        </w:rPr>
      </w:pPr>
      <w:r w:rsidRPr="00CC678E">
        <w:rPr>
          <w:rFonts w:ascii="Arial" w:hAnsi="Arial" w:cs="Arial"/>
          <w:sz w:val="22"/>
          <w:szCs w:val="22"/>
          <w:u w:val="single"/>
        </w:rPr>
        <w:t>valutazione</w:t>
      </w:r>
      <w:r w:rsidRPr="00CC678E">
        <w:rPr>
          <w:rFonts w:ascii="Arial" w:hAnsi="Arial" w:cs="Arial"/>
          <w:sz w:val="22"/>
          <w:szCs w:val="22"/>
        </w:rPr>
        <w:t>: i debiti sono correttamente valutati ed imputati ai conti dello stato patrimoniale e i costi ad essi riferiti sono correttamente imputati ai conti economici, nel rispetto della normativa di riferimento;</w:t>
      </w:r>
    </w:p>
    <w:p w:rsidR="0097243E" w:rsidRDefault="00CC678E" w:rsidP="00CC678E">
      <w:pPr>
        <w:numPr>
          <w:ilvl w:val="1"/>
          <w:numId w:val="18"/>
        </w:numPr>
        <w:ind w:left="426" w:hanging="426"/>
        <w:jc w:val="both"/>
        <w:rPr>
          <w:rFonts w:ascii="Arial" w:hAnsi="Arial" w:cs="Arial"/>
          <w:sz w:val="22"/>
          <w:szCs w:val="22"/>
        </w:rPr>
      </w:pPr>
      <w:r w:rsidRPr="00CC678E">
        <w:rPr>
          <w:rFonts w:ascii="Arial" w:hAnsi="Arial" w:cs="Arial"/>
          <w:sz w:val="22"/>
          <w:szCs w:val="22"/>
          <w:u w:val="single"/>
        </w:rPr>
        <w:t>presentazione e informativa</w:t>
      </w:r>
      <w:r w:rsidRPr="00CC678E">
        <w:rPr>
          <w:rFonts w:ascii="Arial" w:hAnsi="Arial" w:cs="Arial"/>
          <w:sz w:val="22"/>
          <w:szCs w:val="22"/>
        </w:rPr>
        <w:t>: i debiti e i costi sono propriamente classificati, descritti ed esposti in bilancio nel rispetto della normativa di riferimento; è accertata la continuità dei principi contabili e di valutazione rispetto all’anno precedente.</w:t>
      </w:r>
    </w:p>
    <w:p w:rsidR="00CC678E" w:rsidRPr="00CC678E" w:rsidRDefault="00CC678E" w:rsidP="00CC678E">
      <w:pPr>
        <w:jc w:val="both"/>
        <w:rPr>
          <w:rFonts w:ascii="Arial" w:hAnsi="Arial" w:cs="Arial"/>
          <w:sz w:val="22"/>
          <w:szCs w:val="22"/>
        </w:rPr>
      </w:pPr>
    </w:p>
    <w:p w:rsidR="0097243E" w:rsidRDefault="0097243E" w:rsidP="00CC678E">
      <w:pPr>
        <w:jc w:val="both"/>
        <w:rPr>
          <w:rFonts w:ascii="Arial" w:hAnsi="Arial" w:cs="Arial"/>
          <w:sz w:val="22"/>
          <w:szCs w:val="22"/>
        </w:rPr>
      </w:pPr>
      <w:r w:rsidRPr="0097243E">
        <w:rPr>
          <w:rFonts w:ascii="Arial" w:hAnsi="Arial" w:cs="Arial"/>
          <w:sz w:val="22"/>
          <w:szCs w:val="22"/>
        </w:rPr>
        <w:t xml:space="preserve">La procedura relativa alla gestione </w:t>
      </w:r>
      <w:r>
        <w:rPr>
          <w:rFonts w:ascii="Arial" w:hAnsi="Arial" w:cs="Arial"/>
          <w:sz w:val="22"/>
          <w:szCs w:val="22"/>
        </w:rPr>
        <w:t xml:space="preserve">dei </w:t>
      </w:r>
      <w:r w:rsidR="00CC678E">
        <w:rPr>
          <w:rFonts w:ascii="Arial" w:hAnsi="Arial" w:cs="Arial"/>
          <w:sz w:val="22"/>
          <w:szCs w:val="22"/>
        </w:rPr>
        <w:t xml:space="preserve">costi e dei debiti per acquisto di </w:t>
      </w:r>
      <w:r w:rsidR="000C7F60">
        <w:rPr>
          <w:rFonts w:ascii="Arial" w:hAnsi="Arial" w:cs="Arial"/>
          <w:sz w:val="22"/>
          <w:szCs w:val="22"/>
        </w:rPr>
        <w:t>immobilizzazioni materiali e immateriali</w:t>
      </w:r>
      <w:r w:rsidRPr="0097243E">
        <w:rPr>
          <w:rFonts w:ascii="Arial" w:hAnsi="Arial" w:cs="Arial"/>
          <w:sz w:val="22"/>
          <w:szCs w:val="22"/>
        </w:rPr>
        <w:t xml:space="preserve">, si inserisce nei processi legati alla Gestione </w:t>
      </w:r>
      <w:r>
        <w:rPr>
          <w:rFonts w:ascii="Arial" w:hAnsi="Arial" w:cs="Arial"/>
          <w:sz w:val="22"/>
          <w:szCs w:val="22"/>
        </w:rPr>
        <w:t xml:space="preserve">dei </w:t>
      </w:r>
      <w:r w:rsidR="00CC678E">
        <w:rPr>
          <w:rFonts w:ascii="Arial" w:hAnsi="Arial" w:cs="Arial"/>
          <w:sz w:val="22"/>
          <w:szCs w:val="22"/>
        </w:rPr>
        <w:t>Debiti</w:t>
      </w:r>
      <w:r>
        <w:rPr>
          <w:rFonts w:ascii="Arial" w:hAnsi="Arial" w:cs="Arial"/>
          <w:sz w:val="22"/>
          <w:szCs w:val="22"/>
        </w:rPr>
        <w:t xml:space="preserve"> di Stato </w:t>
      </w:r>
      <w:r w:rsidR="00643637">
        <w:rPr>
          <w:rFonts w:ascii="Arial" w:hAnsi="Arial" w:cs="Arial"/>
          <w:sz w:val="22"/>
          <w:szCs w:val="22"/>
        </w:rPr>
        <w:t>Patrimoniale</w:t>
      </w:r>
      <w:r>
        <w:rPr>
          <w:rFonts w:ascii="Arial" w:hAnsi="Arial" w:cs="Arial"/>
          <w:sz w:val="22"/>
          <w:szCs w:val="22"/>
        </w:rPr>
        <w:t xml:space="preserve"> e dei </w:t>
      </w:r>
      <w:r w:rsidR="00CC678E">
        <w:rPr>
          <w:rFonts w:ascii="Arial" w:hAnsi="Arial" w:cs="Arial"/>
          <w:sz w:val="22"/>
          <w:szCs w:val="22"/>
        </w:rPr>
        <w:t>Costi</w:t>
      </w:r>
      <w:r>
        <w:rPr>
          <w:rFonts w:ascii="Arial" w:hAnsi="Arial" w:cs="Arial"/>
          <w:sz w:val="22"/>
          <w:szCs w:val="22"/>
        </w:rPr>
        <w:t xml:space="preserve"> di Conto Economico</w:t>
      </w:r>
      <w:r w:rsidRPr="0097243E">
        <w:rPr>
          <w:rFonts w:ascii="Arial" w:hAnsi="Arial" w:cs="Arial"/>
          <w:sz w:val="22"/>
          <w:szCs w:val="22"/>
        </w:rPr>
        <w:t xml:space="preserve"> ed ha lo scopo di garantire un adeguato livello qualitativo delle informazioni e dei dati prodotti per il Bilancio di esercizio.</w:t>
      </w:r>
    </w:p>
    <w:p w:rsidR="0097243E" w:rsidRDefault="0097243E" w:rsidP="00583B88">
      <w:pPr>
        <w:ind w:left="66"/>
        <w:jc w:val="both"/>
        <w:rPr>
          <w:rFonts w:ascii="Arial" w:hAnsi="Arial" w:cs="Arial"/>
          <w:sz w:val="22"/>
          <w:szCs w:val="22"/>
        </w:rPr>
      </w:pPr>
    </w:p>
    <w:p w:rsidR="0097243E" w:rsidRDefault="0097243E" w:rsidP="00CC678E">
      <w:pPr>
        <w:spacing w:after="60"/>
        <w:jc w:val="both"/>
        <w:rPr>
          <w:rFonts w:ascii="Arial" w:hAnsi="Arial" w:cs="Arial"/>
          <w:sz w:val="22"/>
          <w:szCs w:val="22"/>
        </w:rPr>
      </w:pPr>
      <w:r>
        <w:rPr>
          <w:rFonts w:ascii="Arial" w:hAnsi="Arial" w:cs="Arial"/>
          <w:sz w:val="22"/>
          <w:szCs w:val="22"/>
        </w:rPr>
        <w:t>In</w:t>
      </w:r>
      <w:r w:rsidRPr="0097243E">
        <w:rPr>
          <w:rFonts w:ascii="Arial" w:hAnsi="Arial" w:cs="Arial"/>
          <w:sz w:val="22"/>
          <w:szCs w:val="22"/>
        </w:rPr>
        <w:t xml:space="preserve"> particolare </w:t>
      </w:r>
      <w:r>
        <w:rPr>
          <w:rFonts w:ascii="Arial" w:hAnsi="Arial" w:cs="Arial"/>
          <w:sz w:val="22"/>
          <w:szCs w:val="22"/>
        </w:rPr>
        <w:t>la procedura è volta alla gestione delle fasi di</w:t>
      </w:r>
      <w:r w:rsidR="0053484F">
        <w:rPr>
          <w:rFonts w:ascii="Arial" w:hAnsi="Arial" w:cs="Arial"/>
          <w:sz w:val="22"/>
          <w:szCs w:val="22"/>
        </w:rPr>
        <w:t>:</w:t>
      </w:r>
    </w:p>
    <w:p w:rsidR="007751E2" w:rsidRPr="007751E2" w:rsidRDefault="007751E2" w:rsidP="007751E2">
      <w:pPr>
        <w:numPr>
          <w:ilvl w:val="0"/>
          <w:numId w:val="8"/>
        </w:numPr>
        <w:jc w:val="both"/>
        <w:rPr>
          <w:rFonts w:ascii="Arial" w:hAnsi="Arial" w:cs="Arial"/>
          <w:sz w:val="22"/>
          <w:szCs w:val="22"/>
        </w:rPr>
      </w:pPr>
      <w:r w:rsidRPr="007751E2">
        <w:rPr>
          <w:rFonts w:ascii="Arial" w:hAnsi="Arial" w:cs="Arial"/>
          <w:sz w:val="22"/>
          <w:szCs w:val="22"/>
        </w:rPr>
        <w:t>Programmazione</w:t>
      </w:r>
      <w:r>
        <w:rPr>
          <w:rFonts w:ascii="Arial" w:hAnsi="Arial" w:cs="Arial"/>
          <w:sz w:val="22"/>
          <w:szCs w:val="22"/>
        </w:rPr>
        <w:t xml:space="preserve"> dei</w:t>
      </w:r>
      <w:r w:rsidRPr="007751E2">
        <w:rPr>
          <w:rFonts w:ascii="Arial" w:hAnsi="Arial" w:cs="Arial"/>
          <w:sz w:val="22"/>
          <w:szCs w:val="22"/>
        </w:rPr>
        <w:t xml:space="preserve"> fabbisogni</w:t>
      </w:r>
      <w:r>
        <w:rPr>
          <w:rFonts w:ascii="Arial" w:hAnsi="Arial" w:cs="Arial"/>
          <w:sz w:val="22"/>
          <w:szCs w:val="22"/>
        </w:rPr>
        <w:t>;</w:t>
      </w:r>
    </w:p>
    <w:p w:rsidR="007751E2" w:rsidRPr="007751E2" w:rsidRDefault="007751E2" w:rsidP="007751E2">
      <w:pPr>
        <w:numPr>
          <w:ilvl w:val="0"/>
          <w:numId w:val="8"/>
        </w:numPr>
        <w:jc w:val="both"/>
        <w:rPr>
          <w:rFonts w:ascii="Arial" w:hAnsi="Arial" w:cs="Arial"/>
          <w:sz w:val="22"/>
          <w:szCs w:val="22"/>
        </w:rPr>
      </w:pPr>
      <w:r w:rsidRPr="007751E2">
        <w:rPr>
          <w:rFonts w:ascii="Arial" w:hAnsi="Arial" w:cs="Arial"/>
          <w:sz w:val="22"/>
          <w:szCs w:val="22"/>
        </w:rPr>
        <w:t xml:space="preserve">Espletamento </w:t>
      </w:r>
      <w:r>
        <w:rPr>
          <w:rFonts w:ascii="Arial" w:hAnsi="Arial" w:cs="Arial"/>
          <w:sz w:val="22"/>
          <w:szCs w:val="22"/>
        </w:rPr>
        <w:t xml:space="preserve">delle </w:t>
      </w:r>
      <w:r w:rsidRPr="007751E2">
        <w:rPr>
          <w:rFonts w:ascii="Arial" w:hAnsi="Arial" w:cs="Arial"/>
          <w:sz w:val="22"/>
          <w:szCs w:val="22"/>
        </w:rPr>
        <w:t>procedure di gara</w:t>
      </w:r>
      <w:r>
        <w:rPr>
          <w:rFonts w:ascii="Arial" w:hAnsi="Arial" w:cs="Arial"/>
          <w:sz w:val="22"/>
          <w:szCs w:val="22"/>
        </w:rPr>
        <w:t>;</w:t>
      </w:r>
    </w:p>
    <w:p w:rsidR="007751E2" w:rsidRPr="007751E2" w:rsidRDefault="007751E2" w:rsidP="007751E2">
      <w:pPr>
        <w:numPr>
          <w:ilvl w:val="0"/>
          <w:numId w:val="8"/>
        </w:numPr>
        <w:jc w:val="both"/>
        <w:rPr>
          <w:rFonts w:ascii="Arial" w:hAnsi="Arial" w:cs="Arial"/>
          <w:sz w:val="22"/>
          <w:szCs w:val="22"/>
        </w:rPr>
      </w:pPr>
      <w:r w:rsidRPr="007751E2">
        <w:rPr>
          <w:rFonts w:ascii="Arial" w:hAnsi="Arial" w:cs="Arial"/>
          <w:sz w:val="22"/>
          <w:szCs w:val="22"/>
        </w:rPr>
        <w:t xml:space="preserve">Inserimento del contratto </w:t>
      </w:r>
      <w:r>
        <w:rPr>
          <w:rFonts w:ascii="Arial" w:hAnsi="Arial" w:cs="Arial"/>
          <w:sz w:val="22"/>
          <w:szCs w:val="22"/>
        </w:rPr>
        <w:t xml:space="preserve">a sistema </w:t>
      </w:r>
      <w:r w:rsidRPr="007751E2">
        <w:rPr>
          <w:rFonts w:ascii="Arial" w:hAnsi="Arial" w:cs="Arial"/>
          <w:sz w:val="22"/>
          <w:szCs w:val="22"/>
        </w:rPr>
        <w:t xml:space="preserve">e gestione </w:t>
      </w:r>
      <w:r>
        <w:rPr>
          <w:rFonts w:ascii="Arial" w:hAnsi="Arial" w:cs="Arial"/>
          <w:sz w:val="22"/>
          <w:szCs w:val="22"/>
        </w:rPr>
        <w:t xml:space="preserve">delle </w:t>
      </w:r>
      <w:r w:rsidRPr="007751E2">
        <w:rPr>
          <w:rFonts w:ascii="Arial" w:hAnsi="Arial" w:cs="Arial"/>
          <w:sz w:val="22"/>
          <w:szCs w:val="22"/>
        </w:rPr>
        <w:t xml:space="preserve">anagrafiche </w:t>
      </w:r>
      <w:r>
        <w:rPr>
          <w:rFonts w:ascii="Arial" w:hAnsi="Arial" w:cs="Arial"/>
          <w:sz w:val="22"/>
          <w:szCs w:val="22"/>
        </w:rPr>
        <w:t xml:space="preserve">di </w:t>
      </w:r>
      <w:r w:rsidRPr="007751E2">
        <w:rPr>
          <w:rFonts w:ascii="Arial" w:hAnsi="Arial" w:cs="Arial"/>
          <w:sz w:val="22"/>
          <w:szCs w:val="22"/>
        </w:rPr>
        <w:t>fornitori e prodotti</w:t>
      </w:r>
      <w:r>
        <w:rPr>
          <w:rFonts w:ascii="Arial" w:hAnsi="Arial" w:cs="Arial"/>
          <w:sz w:val="22"/>
          <w:szCs w:val="22"/>
        </w:rPr>
        <w:t>;</w:t>
      </w:r>
    </w:p>
    <w:p w:rsidR="007751E2" w:rsidRPr="007751E2" w:rsidRDefault="007751E2" w:rsidP="007751E2">
      <w:pPr>
        <w:numPr>
          <w:ilvl w:val="0"/>
          <w:numId w:val="8"/>
        </w:numPr>
        <w:jc w:val="both"/>
        <w:rPr>
          <w:rFonts w:ascii="Arial" w:hAnsi="Arial" w:cs="Arial"/>
          <w:sz w:val="22"/>
          <w:szCs w:val="22"/>
        </w:rPr>
      </w:pPr>
      <w:r w:rsidRPr="007751E2">
        <w:rPr>
          <w:rFonts w:ascii="Arial" w:hAnsi="Arial" w:cs="Arial"/>
          <w:sz w:val="22"/>
          <w:szCs w:val="22"/>
        </w:rPr>
        <w:t>Emissione degli ordini di acquisto</w:t>
      </w:r>
    </w:p>
    <w:p w:rsidR="007751E2" w:rsidRPr="007751E2" w:rsidRDefault="007751E2" w:rsidP="007751E2">
      <w:pPr>
        <w:numPr>
          <w:ilvl w:val="0"/>
          <w:numId w:val="8"/>
        </w:numPr>
        <w:jc w:val="both"/>
        <w:rPr>
          <w:rFonts w:ascii="Arial" w:hAnsi="Arial" w:cs="Arial"/>
          <w:sz w:val="22"/>
          <w:szCs w:val="22"/>
        </w:rPr>
      </w:pPr>
      <w:r w:rsidRPr="007751E2">
        <w:rPr>
          <w:rFonts w:ascii="Arial" w:hAnsi="Arial" w:cs="Arial"/>
          <w:sz w:val="22"/>
          <w:szCs w:val="22"/>
        </w:rPr>
        <w:t>Ricevimento e</w:t>
      </w:r>
      <w:r>
        <w:rPr>
          <w:rFonts w:ascii="Arial" w:hAnsi="Arial" w:cs="Arial"/>
          <w:sz w:val="22"/>
          <w:szCs w:val="22"/>
        </w:rPr>
        <w:t>d</w:t>
      </w:r>
      <w:r w:rsidRPr="007751E2">
        <w:rPr>
          <w:rFonts w:ascii="Arial" w:hAnsi="Arial" w:cs="Arial"/>
          <w:sz w:val="22"/>
          <w:szCs w:val="22"/>
        </w:rPr>
        <w:t xml:space="preserve"> accettazione dei beni</w:t>
      </w:r>
      <w:r>
        <w:rPr>
          <w:rFonts w:ascii="Arial" w:hAnsi="Arial" w:cs="Arial"/>
          <w:sz w:val="22"/>
          <w:szCs w:val="22"/>
        </w:rPr>
        <w:t>;</w:t>
      </w:r>
    </w:p>
    <w:p w:rsidR="007751E2" w:rsidRPr="007751E2" w:rsidRDefault="007751E2" w:rsidP="007751E2">
      <w:pPr>
        <w:numPr>
          <w:ilvl w:val="0"/>
          <w:numId w:val="8"/>
        </w:numPr>
        <w:jc w:val="both"/>
        <w:rPr>
          <w:rFonts w:ascii="Arial" w:hAnsi="Arial" w:cs="Arial"/>
          <w:sz w:val="22"/>
          <w:szCs w:val="22"/>
        </w:rPr>
      </w:pPr>
      <w:r w:rsidRPr="007751E2">
        <w:rPr>
          <w:rFonts w:ascii="Arial" w:hAnsi="Arial" w:cs="Arial"/>
          <w:sz w:val="22"/>
          <w:szCs w:val="22"/>
        </w:rPr>
        <w:t>Ricevimento della fattura</w:t>
      </w:r>
      <w:r>
        <w:rPr>
          <w:rFonts w:ascii="Arial" w:hAnsi="Arial" w:cs="Arial"/>
          <w:sz w:val="22"/>
          <w:szCs w:val="22"/>
        </w:rPr>
        <w:t xml:space="preserve"> dal fornitore;</w:t>
      </w:r>
    </w:p>
    <w:p w:rsidR="007751E2" w:rsidRPr="007751E2" w:rsidRDefault="007751E2" w:rsidP="007751E2">
      <w:pPr>
        <w:numPr>
          <w:ilvl w:val="0"/>
          <w:numId w:val="8"/>
        </w:numPr>
        <w:jc w:val="both"/>
        <w:rPr>
          <w:rFonts w:ascii="Arial" w:hAnsi="Arial" w:cs="Arial"/>
          <w:sz w:val="22"/>
          <w:szCs w:val="22"/>
        </w:rPr>
      </w:pPr>
      <w:r w:rsidRPr="007751E2">
        <w:rPr>
          <w:rFonts w:ascii="Arial" w:hAnsi="Arial" w:cs="Arial"/>
          <w:sz w:val="22"/>
          <w:szCs w:val="22"/>
        </w:rPr>
        <w:t>Rilevazione del costo</w:t>
      </w:r>
      <w:r>
        <w:rPr>
          <w:rFonts w:ascii="Arial" w:hAnsi="Arial" w:cs="Arial"/>
          <w:sz w:val="22"/>
          <w:szCs w:val="22"/>
        </w:rPr>
        <w:t>;</w:t>
      </w:r>
    </w:p>
    <w:p w:rsidR="007751E2" w:rsidRPr="007751E2" w:rsidRDefault="007751E2" w:rsidP="007751E2">
      <w:pPr>
        <w:numPr>
          <w:ilvl w:val="0"/>
          <w:numId w:val="8"/>
        </w:numPr>
        <w:jc w:val="both"/>
        <w:rPr>
          <w:rFonts w:ascii="Arial" w:hAnsi="Arial" w:cs="Arial"/>
          <w:sz w:val="22"/>
          <w:szCs w:val="22"/>
        </w:rPr>
      </w:pPr>
      <w:r w:rsidRPr="007751E2">
        <w:rPr>
          <w:rFonts w:ascii="Arial" w:hAnsi="Arial" w:cs="Arial"/>
          <w:sz w:val="22"/>
          <w:szCs w:val="22"/>
        </w:rPr>
        <w:t>Controllo e autorizzazione al pagamento</w:t>
      </w:r>
      <w:r>
        <w:rPr>
          <w:rFonts w:ascii="Arial" w:hAnsi="Arial" w:cs="Arial"/>
          <w:sz w:val="22"/>
          <w:szCs w:val="22"/>
        </w:rPr>
        <w:t>;</w:t>
      </w:r>
    </w:p>
    <w:p w:rsidR="007751E2" w:rsidRPr="007751E2" w:rsidRDefault="007751E2" w:rsidP="007751E2">
      <w:pPr>
        <w:numPr>
          <w:ilvl w:val="0"/>
          <w:numId w:val="8"/>
        </w:numPr>
        <w:jc w:val="both"/>
        <w:rPr>
          <w:rFonts w:ascii="Arial" w:hAnsi="Arial" w:cs="Arial"/>
          <w:sz w:val="22"/>
          <w:szCs w:val="22"/>
        </w:rPr>
      </w:pPr>
      <w:r w:rsidRPr="007751E2">
        <w:rPr>
          <w:rFonts w:ascii="Arial" w:hAnsi="Arial" w:cs="Arial"/>
          <w:sz w:val="22"/>
          <w:szCs w:val="22"/>
        </w:rPr>
        <w:t>Pagamento</w:t>
      </w:r>
      <w:r>
        <w:rPr>
          <w:rFonts w:ascii="Arial" w:hAnsi="Arial" w:cs="Arial"/>
          <w:sz w:val="22"/>
          <w:szCs w:val="22"/>
        </w:rPr>
        <w:t>;</w:t>
      </w:r>
    </w:p>
    <w:p w:rsidR="007751E2" w:rsidRPr="007751E2" w:rsidRDefault="007751E2" w:rsidP="007751E2">
      <w:pPr>
        <w:numPr>
          <w:ilvl w:val="0"/>
          <w:numId w:val="8"/>
        </w:numPr>
        <w:jc w:val="both"/>
        <w:rPr>
          <w:rFonts w:ascii="Arial" w:hAnsi="Arial" w:cs="Arial"/>
          <w:sz w:val="22"/>
          <w:szCs w:val="22"/>
        </w:rPr>
      </w:pPr>
      <w:r w:rsidRPr="007751E2">
        <w:rPr>
          <w:rFonts w:ascii="Arial" w:hAnsi="Arial" w:cs="Arial"/>
          <w:sz w:val="22"/>
          <w:szCs w:val="22"/>
        </w:rPr>
        <w:t>Rilevazioni di fine esercizio</w:t>
      </w:r>
      <w:r>
        <w:rPr>
          <w:rFonts w:ascii="Arial" w:hAnsi="Arial" w:cs="Arial"/>
          <w:sz w:val="22"/>
          <w:szCs w:val="22"/>
        </w:rPr>
        <w:t>;</w:t>
      </w:r>
    </w:p>
    <w:p w:rsidR="007751E2" w:rsidRPr="007751E2" w:rsidRDefault="007751E2" w:rsidP="007751E2">
      <w:pPr>
        <w:numPr>
          <w:ilvl w:val="0"/>
          <w:numId w:val="8"/>
        </w:numPr>
        <w:jc w:val="both"/>
        <w:rPr>
          <w:rFonts w:ascii="Arial" w:hAnsi="Arial" w:cs="Arial"/>
          <w:sz w:val="22"/>
          <w:szCs w:val="22"/>
        </w:rPr>
      </w:pPr>
      <w:r w:rsidRPr="007751E2">
        <w:rPr>
          <w:rFonts w:ascii="Arial" w:hAnsi="Arial" w:cs="Arial"/>
          <w:sz w:val="22"/>
          <w:szCs w:val="22"/>
        </w:rPr>
        <w:t>Controlli periodici</w:t>
      </w:r>
      <w:r>
        <w:rPr>
          <w:rFonts w:ascii="Arial" w:hAnsi="Arial" w:cs="Arial"/>
          <w:sz w:val="22"/>
          <w:szCs w:val="22"/>
        </w:rPr>
        <w:t>;</w:t>
      </w:r>
    </w:p>
    <w:p w:rsidR="00D02CE1" w:rsidRDefault="007751E2" w:rsidP="007751E2">
      <w:pPr>
        <w:numPr>
          <w:ilvl w:val="0"/>
          <w:numId w:val="8"/>
        </w:numPr>
        <w:jc w:val="both"/>
        <w:rPr>
          <w:rFonts w:ascii="Arial" w:hAnsi="Arial" w:cs="Arial"/>
          <w:sz w:val="22"/>
          <w:szCs w:val="22"/>
        </w:rPr>
      </w:pPr>
      <w:r w:rsidRPr="007751E2">
        <w:rPr>
          <w:rFonts w:ascii="Arial" w:hAnsi="Arial" w:cs="Arial"/>
          <w:sz w:val="22"/>
          <w:szCs w:val="22"/>
        </w:rPr>
        <w:t>Conservazione della documentazione</w:t>
      </w:r>
      <w:r w:rsidR="0097243E" w:rsidRPr="0097243E">
        <w:rPr>
          <w:rFonts w:ascii="Arial" w:hAnsi="Arial" w:cs="Arial"/>
          <w:sz w:val="22"/>
          <w:szCs w:val="22"/>
        </w:rPr>
        <w:t>.</w:t>
      </w:r>
    </w:p>
    <w:p w:rsidR="0097243E" w:rsidRDefault="0097243E" w:rsidP="00583B88">
      <w:pPr>
        <w:ind w:left="66"/>
        <w:jc w:val="both"/>
        <w:rPr>
          <w:rFonts w:ascii="Arial" w:hAnsi="Arial" w:cs="Arial"/>
          <w:sz w:val="22"/>
          <w:szCs w:val="22"/>
        </w:rPr>
      </w:pPr>
    </w:p>
    <w:p w:rsidR="00D02DB6" w:rsidRDefault="007751E2" w:rsidP="00825234">
      <w:pPr>
        <w:pStyle w:val="Paragrafoelenco"/>
        <w:numPr>
          <w:ilvl w:val="0"/>
          <w:numId w:val="4"/>
        </w:numPr>
        <w:spacing w:after="160" w:line="256" w:lineRule="auto"/>
        <w:ind w:left="426"/>
        <w:jc w:val="both"/>
        <w:outlineLvl w:val="0"/>
        <w:rPr>
          <w:rFonts w:ascii="Arial" w:hAnsi="Arial" w:cs="Arial"/>
          <w:b/>
        </w:rPr>
      </w:pPr>
      <w:r>
        <w:rPr>
          <w:rFonts w:ascii="Arial" w:hAnsi="Arial" w:cs="Arial"/>
          <w:b/>
        </w:rPr>
        <w:br w:type="page"/>
      </w:r>
      <w:bookmarkStart w:id="2" w:name="_Toc29547690"/>
      <w:r w:rsidR="00B134CF">
        <w:rPr>
          <w:rFonts w:ascii="Arial" w:hAnsi="Arial" w:cs="Arial"/>
          <w:b/>
        </w:rPr>
        <w:lastRenderedPageBreak/>
        <w:t>CAMPO DI APPLICAZIONE</w:t>
      </w:r>
      <w:bookmarkEnd w:id="2"/>
    </w:p>
    <w:p w:rsidR="00372B76" w:rsidRDefault="00372B76" w:rsidP="003E389D">
      <w:pPr>
        <w:pStyle w:val="Paragrafoelenco"/>
        <w:spacing w:after="0" w:line="256" w:lineRule="auto"/>
        <w:ind w:left="66"/>
        <w:jc w:val="both"/>
        <w:rPr>
          <w:rFonts w:ascii="Arial" w:hAnsi="Arial" w:cs="Arial"/>
          <w:b/>
        </w:rPr>
      </w:pPr>
    </w:p>
    <w:p w:rsidR="00014C5A" w:rsidRPr="006E25AB" w:rsidRDefault="00835FB1" w:rsidP="001B35C5">
      <w:pPr>
        <w:jc w:val="both"/>
        <w:rPr>
          <w:rFonts w:ascii="Arial" w:hAnsi="Arial" w:cs="Arial"/>
          <w:strike/>
          <w:sz w:val="22"/>
          <w:szCs w:val="22"/>
        </w:rPr>
      </w:pPr>
      <w:r w:rsidRPr="006E25AB">
        <w:rPr>
          <w:rFonts w:ascii="Arial" w:hAnsi="Arial" w:cs="Arial"/>
          <w:sz w:val="22"/>
          <w:szCs w:val="22"/>
        </w:rPr>
        <w:t xml:space="preserve">La presente procedura si applica </w:t>
      </w:r>
      <w:r w:rsidR="001B35C5" w:rsidRPr="006E25AB">
        <w:rPr>
          <w:rFonts w:ascii="Arial" w:hAnsi="Arial" w:cs="Arial"/>
          <w:sz w:val="22"/>
          <w:szCs w:val="22"/>
        </w:rPr>
        <w:t xml:space="preserve">all’acquisto di </w:t>
      </w:r>
      <w:r w:rsidR="000C7F60" w:rsidRPr="006E25AB">
        <w:rPr>
          <w:rFonts w:ascii="Arial" w:hAnsi="Arial" w:cs="Arial"/>
          <w:sz w:val="22"/>
          <w:szCs w:val="22"/>
        </w:rPr>
        <w:t>immobilizzazioni materiali e immateriali</w:t>
      </w:r>
      <w:r w:rsidR="001B35C5" w:rsidRPr="006E25AB">
        <w:rPr>
          <w:rFonts w:ascii="Arial" w:hAnsi="Arial" w:cs="Arial"/>
          <w:sz w:val="22"/>
          <w:szCs w:val="22"/>
        </w:rPr>
        <w:t xml:space="preserve"> </w:t>
      </w:r>
      <w:r w:rsidR="002443E4" w:rsidRPr="006E25AB">
        <w:rPr>
          <w:rFonts w:ascii="Arial" w:hAnsi="Arial" w:cs="Arial"/>
          <w:sz w:val="22"/>
          <w:szCs w:val="22"/>
        </w:rPr>
        <w:t>di competenza</w:t>
      </w:r>
      <w:r w:rsidR="001B35C5" w:rsidRPr="006E25AB">
        <w:rPr>
          <w:rFonts w:ascii="Arial" w:hAnsi="Arial" w:cs="Arial"/>
          <w:sz w:val="22"/>
          <w:szCs w:val="22"/>
        </w:rPr>
        <w:t xml:space="preserve"> delle Strutture SGA</w:t>
      </w:r>
      <w:r w:rsidR="002443E4" w:rsidRPr="006E25AB">
        <w:rPr>
          <w:rFonts w:ascii="Arial" w:hAnsi="Arial" w:cs="Arial"/>
          <w:sz w:val="22"/>
          <w:szCs w:val="22"/>
        </w:rPr>
        <w:t xml:space="preserve"> e </w:t>
      </w:r>
      <w:r w:rsidR="001B35C5" w:rsidRPr="006E25AB">
        <w:rPr>
          <w:rFonts w:ascii="Arial" w:hAnsi="Arial" w:cs="Arial"/>
          <w:sz w:val="22"/>
          <w:szCs w:val="22"/>
        </w:rPr>
        <w:t>STES</w:t>
      </w:r>
      <w:r w:rsidR="002443E4" w:rsidRPr="006E25AB">
        <w:rPr>
          <w:rFonts w:ascii="Arial" w:hAnsi="Arial" w:cs="Arial"/>
          <w:sz w:val="22"/>
          <w:szCs w:val="22"/>
        </w:rPr>
        <w:t xml:space="preserve"> con il coinvolgimento e la collaborazione della </w:t>
      </w:r>
      <w:r w:rsidR="003338BE" w:rsidRPr="006E25AB">
        <w:rPr>
          <w:rFonts w:ascii="Arial" w:hAnsi="Arial" w:cs="Arial"/>
          <w:sz w:val="22"/>
          <w:szCs w:val="22"/>
        </w:rPr>
        <w:t xml:space="preserve"> SEF</w:t>
      </w:r>
      <w:r w:rsidR="007160B2" w:rsidRPr="006E25AB">
        <w:rPr>
          <w:rFonts w:ascii="Arial" w:hAnsi="Arial" w:cs="Arial"/>
          <w:sz w:val="22"/>
          <w:szCs w:val="22"/>
        </w:rPr>
        <w:t>, del SIA, della SIC</w:t>
      </w:r>
      <w:r w:rsidR="00DE72A9" w:rsidRPr="006E25AB">
        <w:rPr>
          <w:rFonts w:ascii="Arial" w:hAnsi="Arial" w:cs="Arial"/>
          <w:sz w:val="22"/>
          <w:szCs w:val="22"/>
        </w:rPr>
        <w:t xml:space="preserve"> e </w:t>
      </w:r>
      <w:r w:rsidR="00EE7FB4" w:rsidRPr="006E25AB">
        <w:rPr>
          <w:rFonts w:ascii="Arial" w:hAnsi="Arial" w:cs="Arial"/>
          <w:sz w:val="22"/>
          <w:szCs w:val="22"/>
        </w:rPr>
        <w:t>STP</w:t>
      </w:r>
      <w:r w:rsidR="000C7F60" w:rsidRPr="006E25AB">
        <w:rPr>
          <w:rFonts w:ascii="Arial" w:hAnsi="Arial" w:cs="Arial"/>
          <w:sz w:val="22"/>
          <w:szCs w:val="22"/>
        </w:rPr>
        <w:t>.</w:t>
      </w:r>
    </w:p>
    <w:p w:rsidR="001B35C5" w:rsidRPr="006E25AB" w:rsidRDefault="001B35C5" w:rsidP="001B35C5">
      <w:pPr>
        <w:jc w:val="both"/>
        <w:rPr>
          <w:rFonts w:ascii="Arial" w:hAnsi="Arial" w:cs="Arial"/>
          <w:sz w:val="22"/>
          <w:szCs w:val="22"/>
          <w:highlight w:val="yellow"/>
        </w:rPr>
      </w:pPr>
    </w:p>
    <w:p w:rsidR="001B35C5" w:rsidRPr="006E25AB" w:rsidRDefault="001B35C5" w:rsidP="001B35C5">
      <w:pPr>
        <w:jc w:val="both"/>
        <w:rPr>
          <w:rFonts w:ascii="Arial" w:hAnsi="Arial" w:cs="Arial"/>
          <w:sz w:val="22"/>
          <w:szCs w:val="22"/>
        </w:rPr>
      </w:pPr>
      <w:r w:rsidRPr="006E25AB">
        <w:rPr>
          <w:rFonts w:ascii="Arial" w:hAnsi="Arial" w:cs="Arial"/>
          <w:sz w:val="22"/>
          <w:szCs w:val="22"/>
        </w:rPr>
        <w:t xml:space="preserve">In particolare, i beni oggetto della presente sono riconducibili alle seguenti voci dello stato Patrimoniale: </w:t>
      </w:r>
    </w:p>
    <w:p w:rsidR="000845CC" w:rsidRPr="000845CC" w:rsidRDefault="000845CC" w:rsidP="00D85109">
      <w:pPr>
        <w:jc w:val="both"/>
        <w:rPr>
          <w:rFonts w:ascii="Arial" w:hAnsi="Arial" w:cs="Arial"/>
          <w:sz w:val="22"/>
          <w:szCs w:val="22"/>
        </w:rPr>
      </w:pPr>
      <w:r w:rsidRPr="000845CC">
        <w:rPr>
          <w:rFonts w:ascii="Arial" w:hAnsi="Arial" w:cs="Arial"/>
          <w:sz w:val="22"/>
          <w:szCs w:val="22"/>
        </w:rPr>
        <w:t>A.II.2.b) Fabbricati strumentali (indisponibili)</w:t>
      </w:r>
    </w:p>
    <w:p w:rsidR="000845CC" w:rsidRPr="000845CC" w:rsidRDefault="000845CC" w:rsidP="00D85109">
      <w:pPr>
        <w:jc w:val="both"/>
        <w:rPr>
          <w:rFonts w:ascii="Arial" w:hAnsi="Arial" w:cs="Arial"/>
          <w:sz w:val="22"/>
          <w:szCs w:val="22"/>
        </w:rPr>
      </w:pPr>
      <w:r w:rsidRPr="000845CC">
        <w:rPr>
          <w:rFonts w:ascii="Arial" w:hAnsi="Arial" w:cs="Arial"/>
          <w:sz w:val="22"/>
          <w:szCs w:val="22"/>
        </w:rPr>
        <w:t>A.II.3) Impianti e macchinari</w:t>
      </w:r>
    </w:p>
    <w:p w:rsidR="000845CC" w:rsidRPr="000845CC" w:rsidRDefault="000845CC" w:rsidP="00D85109">
      <w:pPr>
        <w:jc w:val="both"/>
        <w:rPr>
          <w:rFonts w:ascii="Arial" w:hAnsi="Arial" w:cs="Arial"/>
          <w:sz w:val="22"/>
          <w:szCs w:val="22"/>
        </w:rPr>
      </w:pPr>
      <w:r w:rsidRPr="000845CC">
        <w:rPr>
          <w:rFonts w:ascii="Arial" w:hAnsi="Arial" w:cs="Arial"/>
          <w:sz w:val="22"/>
          <w:szCs w:val="22"/>
        </w:rPr>
        <w:t>A.II.4) Attrezzature sanitarie e scientifiche</w:t>
      </w:r>
    </w:p>
    <w:p w:rsidR="000845CC" w:rsidRPr="000845CC" w:rsidRDefault="000845CC" w:rsidP="00D85109">
      <w:pPr>
        <w:jc w:val="both"/>
        <w:rPr>
          <w:rFonts w:ascii="Arial" w:hAnsi="Arial" w:cs="Arial"/>
          <w:sz w:val="22"/>
          <w:szCs w:val="22"/>
        </w:rPr>
      </w:pPr>
      <w:r w:rsidRPr="000845CC">
        <w:rPr>
          <w:rFonts w:ascii="Arial" w:hAnsi="Arial" w:cs="Arial"/>
          <w:sz w:val="22"/>
          <w:szCs w:val="22"/>
        </w:rPr>
        <w:t>A.II.5) Mobili e arredi</w:t>
      </w:r>
    </w:p>
    <w:p w:rsidR="000845CC" w:rsidRPr="000845CC" w:rsidRDefault="000845CC" w:rsidP="00D85109">
      <w:pPr>
        <w:jc w:val="both"/>
        <w:rPr>
          <w:rFonts w:ascii="Arial" w:hAnsi="Arial" w:cs="Arial"/>
          <w:sz w:val="22"/>
          <w:szCs w:val="22"/>
        </w:rPr>
      </w:pPr>
      <w:r w:rsidRPr="000845CC">
        <w:rPr>
          <w:rFonts w:ascii="Arial" w:hAnsi="Arial" w:cs="Arial"/>
          <w:sz w:val="22"/>
          <w:szCs w:val="22"/>
        </w:rPr>
        <w:t>A.II.6) Automezzi</w:t>
      </w:r>
    </w:p>
    <w:p w:rsidR="00D85109" w:rsidRDefault="000845CC" w:rsidP="00D85109">
      <w:pPr>
        <w:jc w:val="both"/>
        <w:rPr>
          <w:rFonts w:ascii="Arial" w:hAnsi="Arial" w:cs="Arial"/>
          <w:sz w:val="22"/>
          <w:szCs w:val="22"/>
        </w:rPr>
      </w:pPr>
      <w:r w:rsidRPr="000845CC">
        <w:rPr>
          <w:rFonts w:ascii="Arial" w:hAnsi="Arial" w:cs="Arial"/>
          <w:sz w:val="22"/>
          <w:szCs w:val="22"/>
        </w:rPr>
        <w:t>A.II.8) Altre immobilizzazioni materiali</w:t>
      </w:r>
    </w:p>
    <w:p w:rsidR="000845CC" w:rsidRPr="0028505D" w:rsidRDefault="000845CC" w:rsidP="00D85109">
      <w:pPr>
        <w:jc w:val="both"/>
        <w:rPr>
          <w:rFonts w:ascii="Arial" w:hAnsi="Arial" w:cs="Arial"/>
          <w:sz w:val="22"/>
          <w:szCs w:val="22"/>
        </w:rPr>
      </w:pPr>
      <w:r w:rsidRPr="000845CC">
        <w:rPr>
          <w:rFonts w:ascii="Arial" w:hAnsi="Arial" w:cs="Arial"/>
          <w:sz w:val="22"/>
          <w:szCs w:val="22"/>
        </w:rPr>
        <w:t>A.I.5) Altre immobilizzazioni immateriali.</w:t>
      </w:r>
    </w:p>
    <w:p w:rsidR="00853A06" w:rsidRDefault="00853A06" w:rsidP="0028505D">
      <w:pPr>
        <w:jc w:val="both"/>
        <w:rPr>
          <w:rFonts w:ascii="Arial" w:hAnsi="Arial" w:cs="Arial"/>
          <w:sz w:val="22"/>
          <w:szCs w:val="22"/>
        </w:rPr>
      </w:pPr>
    </w:p>
    <w:p w:rsidR="00EE7FB4" w:rsidRDefault="00EE7FB4" w:rsidP="0028505D">
      <w:pPr>
        <w:jc w:val="both"/>
        <w:rPr>
          <w:rFonts w:ascii="Arial" w:hAnsi="Arial" w:cs="Arial"/>
          <w:sz w:val="22"/>
          <w:szCs w:val="22"/>
        </w:rPr>
      </w:pPr>
      <w:r>
        <w:rPr>
          <w:rFonts w:ascii="Arial" w:hAnsi="Arial" w:cs="Arial"/>
          <w:sz w:val="22"/>
          <w:szCs w:val="22"/>
        </w:rPr>
        <w:t xml:space="preserve">Per la classificazione </w:t>
      </w:r>
      <w:r w:rsidR="000845CC">
        <w:rPr>
          <w:rFonts w:ascii="Arial" w:hAnsi="Arial" w:cs="Arial"/>
          <w:sz w:val="22"/>
          <w:szCs w:val="22"/>
        </w:rPr>
        <w:t>delle immobilizzazioni materiali e immateriali</w:t>
      </w:r>
      <w:r>
        <w:rPr>
          <w:rFonts w:ascii="Arial" w:hAnsi="Arial" w:cs="Arial"/>
          <w:sz w:val="22"/>
          <w:szCs w:val="22"/>
        </w:rPr>
        <w:t xml:space="preserve"> sopra citati si rinvia alle procedure specifiche </w:t>
      </w:r>
      <w:r w:rsidR="000845CC">
        <w:rPr>
          <w:rFonts w:ascii="Arial" w:hAnsi="Arial" w:cs="Arial"/>
          <w:sz w:val="22"/>
          <w:szCs w:val="22"/>
        </w:rPr>
        <w:t xml:space="preserve">PrS2PAC Gestione beni immobili, </w:t>
      </w:r>
      <w:r w:rsidR="00F1661D">
        <w:rPr>
          <w:rFonts w:ascii="Arial" w:hAnsi="Arial" w:cs="Arial"/>
          <w:sz w:val="22"/>
          <w:szCs w:val="22"/>
        </w:rPr>
        <w:t>PrS3PAC Gestione delle Attrezzature sanitarie</w:t>
      </w:r>
      <w:r w:rsidR="000845CC">
        <w:rPr>
          <w:rFonts w:ascii="Arial" w:hAnsi="Arial" w:cs="Arial"/>
          <w:sz w:val="22"/>
          <w:szCs w:val="22"/>
        </w:rPr>
        <w:t>,</w:t>
      </w:r>
      <w:r w:rsidR="00F1661D">
        <w:rPr>
          <w:rFonts w:ascii="Arial" w:hAnsi="Arial" w:cs="Arial"/>
          <w:sz w:val="22"/>
          <w:szCs w:val="22"/>
        </w:rPr>
        <w:t xml:space="preserve"> </w:t>
      </w:r>
      <w:r w:rsidR="00DB3283">
        <w:rPr>
          <w:rFonts w:ascii="Arial" w:hAnsi="Arial" w:cs="Arial"/>
          <w:sz w:val="22"/>
          <w:szCs w:val="22"/>
        </w:rPr>
        <w:t xml:space="preserve">PrS4PAC </w:t>
      </w:r>
      <w:r w:rsidR="00F1661D">
        <w:rPr>
          <w:rFonts w:ascii="Arial" w:hAnsi="Arial" w:cs="Arial"/>
          <w:sz w:val="22"/>
          <w:szCs w:val="22"/>
        </w:rPr>
        <w:t>Gestione altri beni mobili</w:t>
      </w:r>
      <w:r w:rsidR="000845CC">
        <w:rPr>
          <w:rFonts w:ascii="Arial" w:hAnsi="Arial" w:cs="Arial"/>
          <w:sz w:val="22"/>
          <w:szCs w:val="22"/>
        </w:rPr>
        <w:t>, PrS5PAC Immobilizzazioni Immateriali e PrS6PAC Manutenzioni</w:t>
      </w:r>
      <w:r w:rsidR="00F1661D">
        <w:rPr>
          <w:rFonts w:ascii="Arial" w:hAnsi="Arial" w:cs="Arial"/>
          <w:sz w:val="22"/>
          <w:szCs w:val="22"/>
        </w:rPr>
        <w:t>.</w:t>
      </w:r>
    </w:p>
    <w:p w:rsidR="00E41ADD" w:rsidRDefault="00E41ADD" w:rsidP="0028505D">
      <w:pPr>
        <w:jc w:val="both"/>
        <w:rPr>
          <w:rFonts w:ascii="Arial" w:hAnsi="Arial" w:cs="Arial"/>
          <w:sz w:val="22"/>
          <w:szCs w:val="22"/>
        </w:rPr>
      </w:pPr>
    </w:p>
    <w:p w:rsidR="00EE7FB4" w:rsidRDefault="00A20890" w:rsidP="0028505D">
      <w:pPr>
        <w:jc w:val="both"/>
        <w:rPr>
          <w:rFonts w:ascii="Arial" w:hAnsi="Arial" w:cs="Arial"/>
          <w:sz w:val="22"/>
          <w:szCs w:val="22"/>
        </w:rPr>
      </w:pPr>
      <w:r>
        <w:rPr>
          <w:rFonts w:ascii="Arial" w:hAnsi="Arial" w:cs="Arial"/>
          <w:sz w:val="22"/>
          <w:szCs w:val="22"/>
        </w:rPr>
        <w:t xml:space="preserve">Il Piano Organizzativo Aziendale assegna alle strutture amministrative SGA e STES la </w:t>
      </w:r>
      <w:r w:rsidR="006C6325">
        <w:rPr>
          <w:rFonts w:ascii="Arial" w:hAnsi="Arial" w:cs="Arial"/>
          <w:sz w:val="22"/>
          <w:szCs w:val="22"/>
        </w:rPr>
        <w:t xml:space="preserve">rispettiva </w:t>
      </w:r>
      <w:r>
        <w:rPr>
          <w:rFonts w:ascii="Arial" w:hAnsi="Arial" w:cs="Arial"/>
          <w:sz w:val="22"/>
          <w:szCs w:val="22"/>
        </w:rPr>
        <w:t>competenza allo svolgimento delle procedure di acquisto dei beni sopra citati</w:t>
      </w:r>
      <w:r w:rsidR="00EE7FB4">
        <w:rPr>
          <w:rFonts w:ascii="Arial" w:hAnsi="Arial" w:cs="Arial"/>
          <w:sz w:val="22"/>
          <w:szCs w:val="22"/>
        </w:rPr>
        <w:t>:</w:t>
      </w:r>
    </w:p>
    <w:p w:rsidR="00A20890" w:rsidRDefault="00EE7FB4" w:rsidP="00E41ADD">
      <w:pPr>
        <w:numPr>
          <w:ilvl w:val="0"/>
          <w:numId w:val="18"/>
        </w:numPr>
        <w:ind w:left="567"/>
        <w:jc w:val="both"/>
        <w:rPr>
          <w:rFonts w:ascii="Arial" w:hAnsi="Arial" w:cs="Arial"/>
          <w:sz w:val="22"/>
          <w:szCs w:val="22"/>
        </w:rPr>
      </w:pPr>
      <w:r>
        <w:rPr>
          <w:rFonts w:ascii="Arial" w:hAnsi="Arial" w:cs="Arial"/>
          <w:sz w:val="22"/>
          <w:szCs w:val="22"/>
        </w:rPr>
        <w:t>STES</w:t>
      </w:r>
      <w:r w:rsidR="000845CC">
        <w:rPr>
          <w:rFonts w:ascii="Arial" w:hAnsi="Arial" w:cs="Arial"/>
          <w:sz w:val="22"/>
          <w:szCs w:val="22"/>
        </w:rPr>
        <w:t>: manutenzioni fabbricati strumentali ed impianti,</w:t>
      </w:r>
      <w:r>
        <w:rPr>
          <w:rFonts w:ascii="Arial" w:hAnsi="Arial" w:cs="Arial"/>
          <w:sz w:val="22"/>
          <w:szCs w:val="22"/>
        </w:rPr>
        <w:t xml:space="preserve"> hardware e software</w:t>
      </w:r>
      <w:r w:rsidR="000845CC">
        <w:rPr>
          <w:rFonts w:ascii="Arial" w:hAnsi="Arial" w:cs="Arial"/>
          <w:sz w:val="22"/>
          <w:szCs w:val="22"/>
        </w:rPr>
        <w:t>;</w:t>
      </w:r>
    </w:p>
    <w:p w:rsidR="00EE7FB4" w:rsidRDefault="00EE7FB4" w:rsidP="00E41ADD">
      <w:pPr>
        <w:numPr>
          <w:ilvl w:val="0"/>
          <w:numId w:val="18"/>
        </w:numPr>
        <w:ind w:left="567"/>
        <w:jc w:val="both"/>
        <w:rPr>
          <w:rFonts w:ascii="Arial" w:hAnsi="Arial" w:cs="Arial"/>
          <w:sz w:val="22"/>
          <w:szCs w:val="22"/>
        </w:rPr>
      </w:pPr>
      <w:r>
        <w:rPr>
          <w:rFonts w:ascii="Arial" w:hAnsi="Arial" w:cs="Arial"/>
          <w:sz w:val="22"/>
          <w:szCs w:val="22"/>
        </w:rPr>
        <w:t xml:space="preserve">SGA </w:t>
      </w:r>
      <w:r w:rsidR="000845CC">
        <w:rPr>
          <w:rFonts w:ascii="Arial" w:hAnsi="Arial" w:cs="Arial"/>
          <w:sz w:val="22"/>
          <w:szCs w:val="22"/>
        </w:rPr>
        <w:t>tutti le altre categorie di</w:t>
      </w:r>
      <w:r>
        <w:rPr>
          <w:rFonts w:ascii="Arial" w:hAnsi="Arial" w:cs="Arial"/>
          <w:sz w:val="22"/>
          <w:szCs w:val="22"/>
        </w:rPr>
        <w:t xml:space="preserve"> beni mobili</w:t>
      </w:r>
      <w:r w:rsidR="00D85109">
        <w:rPr>
          <w:rFonts w:ascii="Arial" w:hAnsi="Arial" w:cs="Arial"/>
          <w:sz w:val="22"/>
          <w:szCs w:val="22"/>
        </w:rPr>
        <w:t xml:space="preserve"> patrimoniali</w:t>
      </w:r>
      <w:r w:rsidR="000845CC">
        <w:rPr>
          <w:rFonts w:ascii="Arial" w:hAnsi="Arial" w:cs="Arial"/>
          <w:sz w:val="22"/>
          <w:szCs w:val="22"/>
        </w:rPr>
        <w:t>.</w:t>
      </w:r>
    </w:p>
    <w:p w:rsidR="00A20890" w:rsidRDefault="00A20890" w:rsidP="0028505D">
      <w:pPr>
        <w:jc w:val="both"/>
        <w:rPr>
          <w:rFonts w:ascii="Arial" w:hAnsi="Arial" w:cs="Arial"/>
          <w:sz w:val="22"/>
          <w:szCs w:val="22"/>
        </w:rPr>
      </w:pPr>
    </w:p>
    <w:p w:rsidR="00381A40" w:rsidRPr="00D23BE0" w:rsidRDefault="00381A40" w:rsidP="00381A40">
      <w:pPr>
        <w:jc w:val="both"/>
        <w:rPr>
          <w:rFonts w:ascii="Arial" w:hAnsi="Arial" w:cs="Arial"/>
          <w:b/>
          <w:sz w:val="22"/>
          <w:szCs w:val="22"/>
        </w:rPr>
      </w:pPr>
      <w:r w:rsidRPr="00D23BE0">
        <w:rPr>
          <w:rFonts w:ascii="Arial" w:hAnsi="Arial" w:cs="Arial"/>
          <w:sz w:val="22"/>
          <w:szCs w:val="22"/>
        </w:rPr>
        <w:t xml:space="preserve">Sono esclusi dal campo di applicazione della presente Procedura i beni relativi all’assistenza protesica ed integrativa </w:t>
      </w:r>
      <w:r w:rsidR="00852A03" w:rsidRPr="00D23BE0">
        <w:rPr>
          <w:rFonts w:ascii="Arial" w:hAnsi="Arial" w:cs="Arial"/>
          <w:sz w:val="22"/>
          <w:szCs w:val="22"/>
        </w:rPr>
        <w:t>destinati ai pazienti domiciliari</w:t>
      </w:r>
      <w:r w:rsidRPr="00D23BE0">
        <w:rPr>
          <w:rFonts w:ascii="Arial" w:hAnsi="Arial" w:cs="Arial"/>
          <w:sz w:val="22"/>
          <w:szCs w:val="22"/>
        </w:rPr>
        <w:t>.</w:t>
      </w:r>
    </w:p>
    <w:p w:rsidR="007160B2" w:rsidRPr="0028505D" w:rsidRDefault="007160B2" w:rsidP="0028505D">
      <w:pPr>
        <w:jc w:val="both"/>
        <w:rPr>
          <w:rFonts w:ascii="Arial" w:hAnsi="Arial" w:cs="Arial"/>
          <w:sz w:val="22"/>
          <w:szCs w:val="22"/>
        </w:rPr>
      </w:pPr>
    </w:p>
    <w:p w:rsidR="001B35C5" w:rsidRDefault="001B35C5" w:rsidP="001B35C5">
      <w:pPr>
        <w:spacing w:after="60"/>
        <w:jc w:val="both"/>
        <w:rPr>
          <w:rFonts w:ascii="Arial" w:hAnsi="Arial" w:cs="Arial"/>
          <w:sz w:val="22"/>
          <w:szCs w:val="22"/>
        </w:rPr>
      </w:pPr>
    </w:p>
    <w:p w:rsidR="00466264" w:rsidRDefault="00A82A5A">
      <w:pPr>
        <w:rPr>
          <w:rFonts w:ascii="Arial" w:hAnsi="Arial" w:cs="Arial"/>
          <w:b/>
        </w:rPr>
      </w:pPr>
      <w:r>
        <w:rPr>
          <w:rFonts w:ascii="Arial" w:hAnsi="Arial" w:cs="Arial"/>
          <w:b/>
        </w:rPr>
        <w:br w:type="page"/>
      </w:r>
    </w:p>
    <w:p w:rsidR="00466264" w:rsidRDefault="00466264" w:rsidP="00466264">
      <w:pPr>
        <w:pStyle w:val="Paragrafoelenco"/>
        <w:numPr>
          <w:ilvl w:val="0"/>
          <w:numId w:val="4"/>
        </w:numPr>
        <w:spacing w:after="160" w:line="257" w:lineRule="auto"/>
        <w:ind w:left="425" w:hanging="357"/>
        <w:contextualSpacing w:val="0"/>
        <w:jc w:val="both"/>
        <w:outlineLvl w:val="0"/>
        <w:rPr>
          <w:rFonts w:ascii="Arial" w:hAnsi="Arial" w:cs="Arial"/>
          <w:b/>
        </w:rPr>
      </w:pPr>
      <w:bookmarkStart w:id="3" w:name="_Toc29547691"/>
      <w:r>
        <w:rPr>
          <w:rFonts w:ascii="Arial" w:hAnsi="Arial" w:cs="Arial"/>
          <w:b/>
        </w:rPr>
        <w:lastRenderedPageBreak/>
        <w:t>DIAGRAMMA DI FLUSSO</w:t>
      </w:r>
      <w:bookmarkEnd w:id="3"/>
    </w:p>
    <w:p w:rsidR="00466264" w:rsidRDefault="00466264">
      <w:pPr>
        <w:rPr>
          <w:rFonts w:ascii="Arial" w:eastAsia="Calibri" w:hAnsi="Arial" w:cs="Arial"/>
          <w:b/>
          <w:sz w:val="22"/>
          <w:szCs w:val="22"/>
          <w:lang w:eastAsia="en-US"/>
        </w:rPr>
      </w:pPr>
      <w:r>
        <w:object w:dxaOrig="11191" w:dyaOrig="147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3.25pt;height:612pt" o:ole="">
            <v:imagedata r:id="rId9" o:title=""/>
          </v:shape>
          <o:OLEObject Type="Embed" ProgID="Visio.Drawing.15" ShapeID="_x0000_i1025" DrawAspect="Content" ObjectID="_1640161041" r:id="rId10"/>
        </w:object>
      </w:r>
      <w:r>
        <w:rPr>
          <w:rFonts w:ascii="Arial" w:hAnsi="Arial" w:cs="Arial"/>
          <w:b/>
        </w:rPr>
        <w:br w:type="page"/>
      </w:r>
    </w:p>
    <w:p w:rsidR="00173C1C" w:rsidRPr="00E238B4" w:rsidRDefault="00251EC9" w:rsidP="000531B1">
      <w:pPr>
        <w:pStyle w:val="Paragrafoelenco"/>
        <w:numPr>
          <w:ilvl w:val="0"/>
          <w:numId w:val="4"/>
        </w:numPr>
        <w:spacing w:after="160" w:line="257" w:lineRule="auto"/>
        <w:ind w:left="425" w:hanging="357"/>
        <w:contextualSpacing w:val="0"/>
        <w:jc w:val="both"/>
        <w:outlineLvl w:val="0"/>
        <w:rPr>
          <w:rFonts w:ascii="Arial" w:hAnsi="Arial" w:cs="Arial"/>
          <w:b/>
        </w:rPr>
      </w:pPr>
      <w:bookmarkStart w:id="4" w:name="_Toc29547692"/>
      <w:r w:rsidRPr="00E238B4">
        <w:rPr>
          <w:rFonts w:ascii="Arial" w:hAnsi="Arial" w:cs="Arial"/>
          <w:b/>
        </w:rPr>
        <w:lastRenderedPageBreak/>
        <w:t>ACRONIMI E GLOSSARIO</w:t>
      </w:r>
      <w:bookmarkEnd w:id="4"/>
      <w:r w:rsidRPr="00E238B4">
        <w:rPr>
          <w:rFonts w:ascii="Arial" w:hAnsi="Arial" w:cs="Arial"/>
          <w:b/>
        </w:rPr>
        <w:t xml:space="preserve"> </w:t>
      </w:r>
    </w:p>
    <w:p w:rsidR="00891302" w:rsidRPr="00D02DB6" w:rsidRDefault="00891302" w:rsidP="00891302">
      <w:pPr>
        <w:jc w:val="both"/>
        <w:rPr>
          <w:rFonts w:ascii="Arial" w:hAnsi="Arial" w:cs="Arial"/>
          <w:sz w:val="22"/>
          <w:szCs w:val="22"/>
        </w:rPr>
      </w:pPr>
    </w:p>
    <w:tbl>
      <w:tblPr>
        <w:tblW w:w="9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7014"/>
      </w:tblGrid>
      <w:tr w:rsidR="00835FB1" w:rsidRPr="00835FB1" w:rsidTr="00A82A5A">
        <w:trPr>
          <w:trHeight w:val="454"/>
        </w:trPr>
        <w:tc>
          <w:tcPr>
            <w:tcW w:w="2764" w:type="dxa"/>
            <w:vAlign w:val="center"/>
          </w:tcPr>
          <w:p w:rsidR="00835FB1" w:rsidRPr="00835FB1" w:rsidRDefault="00835FB1" w:rsidP="00835FB1">
            <w:pPr>
              <w:spacing w:line="276" w:lineRule="auto"/>
              <w:jc w:val="center"/>
              <w:rPr>
                <w:rFonts w:ascii="Arial" w:eastAsia="Calibri" w:hAnsi="Arial" w:cs="Arial"/>
                <w:b/>
                <w:kern w:val="28"/>
                <w:sz w:val="22"/>
                <w:szCs w:val="22"/>
                <w:lang w:eastAsia="en-US"/>
              </w:rPr>
            </w:pPr>
            <w:r w:rsidRPr="00835FB1">
              <w:rPr>
                <w:rFonts w:ascii="Arial" w:eastAsia="Calibri" w:hAnsi="Arial" w:cs="Arial"/>
                <w:b/>
                <w:kern w:val="28"/>
                <w:sz w:val="22"/>
                <w:szCs w:val="22"/>
                <w:lang w:eastAsia="en-US"/>
              </w:rPr>
              <w:t>Acronimo</w:t>
            </w:r>
          </w:p>
        </w:tc>
        <w:tc>
          <w:tcPr>
            <w:tcW w:w="7014" w:type="dxa"/>
            <w:vAlign w:val="center"/>
          </w:tcPr>
          <w:p w:rsidR="00835FB1" w:rsidRPr="00835FB1" w:rsidRDefault="00835FB1" w:rsidP="00835FB1">
            <w:pPr>
              <w:spacing w:line="276" w:lineRule="auto"/>
              <w:jc w:val="center"/>
              <w:rPr>
                <w:rFonts w:ascii="Arial" w:eastAsia="Calibri" w:hAnsi="Arial" w:cs="Arial"/>
                <w:b/>
                <w:kern w:val="28"/>
                <w:sz w:val="22"/>
                <w:szCs w:val="22"/>
                <w:lang w:eastAsia="en-US"/>
              </w:rPr>
            </w:pPr>
            <w:r w:rsidRPr="00835FB1">
              <w:rPr>
                <w:rFonts w:ascii="Arial" w:eastAsia="Calibri" w:hAnsi="Arial" w:cs="Arial"/>
                <w:b/>
                <w:kern w:val="28"/>
                <w:sz w:val="22"/>
                <w:szCs w:val="22"/>
                <w:lang w:eastAsia="en-US"/>
              </w:rPr>
              <w:t>Descrizione</w:t>
            </w:r>
          </w:p>
        </w:tc>
      </w:tr>
      <w:tr w:rsidR="00614B62" w:rsidRPr="0028505D" w:rsidTr="00A82A5A">
        <w:trPr>
          <w:trHeight w:val="454"/>
        </w:trPr>
        <w:tc>
          <w:tcPr>
            <w:tcW w:w="2764" w:type="dxa"/>
            <w:vAlign w:val="center"/>
          </w:tcPr>
          <w:p w:rsidR="00614B62" w:rsidRPr="0028505D" w:rsidRDefault="00614B62" w:rsidP="003E597B">
            <w:pPr>
              <w:spacing w:line="276" w:lineRule="auto"/>
              <w:rPr>
                <w:rFonts w:ascii="Arial" w:eastAsia="Calibri" w:hAnsi="Arial" w:cs="Arial"/>
                <w:kern w:val="28"/>
                <w:sz w:val="22"/>
                <w:szCs w:val="22"/>
                <w:lang w:eastAsia="en-US"/>
              </w:rPr>
            </w:pPr>
            <w:r>
              <w:rPr>
                <w:rFonts w:ascii="Arial" w:eastAsia="Calibri" w:hAnsi="Arial" w:cs="Arial"/>
                <w:kern w:val="28"/>
                <w:sz w:val="22"/>
                <w:szCs w:val="22"/>
                <w:lang w:eastAsia="en-US"/>
              </w:rPr>
              <w:t>AIC</w:t>
            </w:r>
          </w:p>
        </w:tc>
        <w:tc>
          <w:tcPr>
            <w:tcW w:w="7014" w:type="dxa"/>
            <w:vAlign w:val="center"/>
          </w:tcPr>
          <w:p w:rsidR="00614B62" w:rsidRPr="0028505D" w:rsidRDefault="00614B62" w:rsidP="003E597B">
            <w:pPr>
              <w:spacing w:line="276" w:lineRule="auto"/>
              <w:rPr>
                <w:rFonts w:ascii="Arial" w:eastAsia="Calibri" w:hAnsi="Arial" w:cs="Arial"/>
                <w:kern w:val="28"/>
                <w:sz w:val="22"/>
                <w:szCs w:val="22"/>
                <w:lang w:eastAsia="en-US"/>
              </w:rPr>
            </w:pPr>
            <w:r>
              <w:rPr>
                <w:rFonts w:ascii="Arial" w:eastAsia="Calibri" w:hAnsi="Arial" w:cs="Arial"/>
                <w:kern w:val="28"/>
                <w:sz w:val="22"/>
                <w:szCs w:val="22"/>
                <w:lang w:eastAsia="en-US"/>
              </w:rPr>
              <w:t>Autorizzazione all’Immissione in Commercio di prodotti farmaceutici</w:t>
            </w:r>
          </w:p>
        </w:tc>
      </w:tr>
      <w:tr w:rsidR="0028505D" w:rsidRPr="0028505D" w:rsidTr="00A82A5A">
        <w:trPr>
          <w:trHeight w:val="454"/>
        </w:trPr>
        <w:tc>
          <w:tcPr>
            <w:tcW w:w="2764" w:type="dxa"/>
            <w:vAlign w:val="center"/>
          </w:tcPr>
          <w:p w:rsidR="0028505D" w:rsidRPr="0028505D" w:rsidRDefault="0028505D" w:rsidP="003E597B">
            <w:pPr>
              <w:spacing w:line="276" w:lineRule="auto"/>
              <w:rPr>
                <w:rFonts w:ascii="Arial" w:eastAsia="Calibri" w:hAnsi="Arial" w:cs="Arial"/>
                <w:kern w:val="28"/>
                <w:sz w:val="22"/>
                <w:szCs w:val="22"/>
                <w:lang w:eastAsia="en-US"/>
              </w:rPr>
            </w:pPr>
            <w:r w:rsidRPr="0028505D">
              <w:rPr>
                <w:rFonts w:ascii="Arial" w:eastAsia="Calibri" w:hAnsi="Arial" w:cs="Arial"/>
                <w:kern w:val="28"/>
                <w:sz w:val="22"/>
                <w:szCs w:val="22"/>
                <w:lang w:eastAsia="en-US"/>
              </w:rPr>
              <w:t xml:space="preserve">ANAC </w:t>
            </w:r>
          </w:p>
        </w:tc>
        <w:tc>
          <w:tcPr>
            <w:tcW w:w="7014" w:type="dxa"/>
            <w:vAlign w:val="center"/>
          </w:tcPr>
          <w:p w:rsidR="0028505D" w:rsidRPr="0028505D" w:rsidRDefault="0028505D" w:rsidP="003E597B">
            <w:pPr>
              <w:spacing w:line="276" w:lineRule="auto"/>
              <w:rPr>
                <w:rFonts w:ascii="Arial" w:eastAsia="Calibri" w:hAnsi="Arial" w:cs="Arial"/>
                <w:kern w:val="28"/>
                <w:sz w:val="22"/>
                <w:szCs w:val="22"/>
                <w:lang w:eastAsia="en-US"/>
              </w:rPr>
            </w:pPr>
            <w:r w:rsidRPr="0028505D">
              <w:rPr>
                <w:rFonts w:ascii="Arial" w:eastAsia="Calibri" w:hAnsi="Arial" w:cs="Arial"/>
                <w:kern w:val="28"/>
                <w:sz w:val="22"/>
                <w:szCs w:val="22"/>
                <w:lang w:eastAsia="en-US"/>
              </w:rPr>
              <w:t xml:space="preserve">Autorità Nazionale Anti corruzione </w:t>
            </w:r>
          </w:p>
        </w:tc>
      </w:tr>
      <w:tr w:rsidR="008C244E" w:rsidRPr="0028505D" w:rsidTr="00A82A5A">
        <w:trPr>
          <w:trHeight w:val="454"/>
        </w:trPr>
        <w:tc>
          <w:tcPr>
            <w:tcW w:w="2764" w:type="dxa"/>
            <w:vAlign w:val="center"/>
          </w:tcPr>
          <w:p w:rsidR="008C244E" w:rsidRPr="0028505D" w:rsidRDefault="008C244E" w:rsidP="009A1B92">
            <w:pPr>
              <w:spacing w:line="276" w:lineRule="auto"/>
              <w:rPr>
                <w:rFonts w:ascii="Arial" w:eastAsia="Calibri" w:hAnsi="Arial" w:cs="Arial"/>
                <w:kern w:val="28"/>
                <w:sz w:val="22"/>
                <w:szCs w:val="22"/>
                <w:lang w:eastAsia="en-US"/>
              </w:rPr>
            </w:pPr>
            <w:r>
              <w:rPr>
                <w:rFonts w:ascii="Arial" w:eastAsia="Calibri" w:hAnsi="Arial" w:cs="Arial"/>
                <w:kern w:val="28"/>
                <w:sz w:val="22"/>
                <w:szCs w:val="22"/>
                <w:lang w:eastAsia="en-US"/>
              </w:rPr>
              <w:t>CIG</w:t>
            </w:r>
          </w:p>
        </w:tc>
        <w:tc>
          <w:tcPr>
            <w:tcW w:w="7014" w:type="dxa"/>
            <w:vAlign w:val="center"/>
          </w:tcPr>
          <w:p w:rsidR="008C244E" w:rsidRPr="0028505D" w:rsidRDefault="008C244E" w:rsidP="009A1B92">
            <w:pPr>
              <w:spacing w:line="276" w:lineRule="auto"/>
              <w:rPr>
                <w:rFonts w:ascii="Arial" w:eastAsia="Calibri" w:hAnsi="Arial" w:cs="Arial"/>
                <w:kern w:val="28"/>
                <w:sz w:val="22"/>
                <w:szCs w:val="22"/>
                <w:lang w:eastAsia="en-US"/>
              </w:rPr>
            </w:pPr>
            <w:r>
              <w:rPr>
                <w:rFonts w:ascii="Arial" w:eastAsia="Calibri" w:hAnsi="Arial" w:cs="Arial"/>
                <w:kern w:val="28"/>
                <w:sz w:val="22"/>
                <w:szCs w:val="22"/>
                <w:lang w:eastAsia="en-US"/>
              </w:rPr>
              <w:t>Codice Identificativo Gara</w:t>
            </w:r>
          </w:p>
        </w:tc>
      </w:tr>
      <w:tr w:rsidR="0028505D" w:rsidRPr="0028505D" w:rsidTr="00A82A5A">
        <w:trPr>
          <w:trHeight w:val="454"/>
        </w:trPr>
        <w:tc>
          <w:tcPr>
            <w:tcW w:w="2764" w:type="dxa"/>
            <w:vAlign w:val="center"/>
          </w:tcPr>
          <w:p w:rsidR="0028505D" w:rsidRPr="0028505D" w:rsidRDefault="0028505D" w:rsidP="009A1B92">
            <w:pPr>
              <w:spacing w:line="276" w:lineRule="auto"/>
              <w:rPr>
                <w:rFonts w:ascii="Arial" w:eastAsia="Calibri" w:hAnsi="Arial" w:cs="Arial"/>
                <w:kern w:val="28"/>
                <w:sz w:val="22"/>
                <w:szCs w:val="22"/>
                <w:lang w:eastAsia="en-US"/>
              </w:rPr>
            </w:pPr>
            <w:proofErr w:type="spellStart"/>
            <w:r w:rsidRPr="0028505D">
              <w:rPr>
                <w:rFonts w:ascii="Arial" w:eastAsia="Calibri" w:hAnsi="Arial" w:cs="Arial"/>
                <w:kern w:val="28"/>
                <w:sz w:val="22"/>
                <w:szCs w:val="22"/>
                <w:lang w:eastAsia="en-US"/>
              </w:rPr>
              <w:t>Co.Ge</w:t>
            </w:r>
            <w:proofErr w:type="spellEnd"/>
            <w:r w:rsidRPr="0028505D">
              <w:rPr>
                <w:rFonts w:ascii="Arial" w:eastAsia="Calibri" w:hAnsi="Arial" w:cs="Arial"/>
                <w:kern w:val="28"/>
                <w:sz w:val="22"/>
                <w:szCs w:val="22"/>
                <w:lang w:eastAsia="en-US"/>
              </w:rPr>
              <w:t>.</w:t>
            </w:r>
          </w:p>
        </w:tc>
        <w:tc>
          <w:tcPr>
            <w:tcW w:w="7014" w:type="dxa"/>
            <w:vAlign w:val="center"/>
          </w:tcPr>
          <w:p w:rsidR="0028505D" w:rsidRPr="0028505D" w:rsidRDefault="0028505D" w:rsidP="009A1B92">
            <w:pPr>
              <w:spacing w:line="276" w:lineRule="auto"/>
              <w:rPr>
                <w:rFonts w:ascii="Arial" w:eastAsia="Calibri" w:hAnsi="Arial" w:cs="Arial"/>
                <w:kern w:val="28"/>
                <w:sz w:val="22"/>
                <w:szCs w:val="22"/>
                <w:lang w:eastAsia="en-US"/>
              </w:rPr>
            </w:pPr>
            <w:r w:rsidRPr="0028505D">
              <w:rPr>
                <w:rFonts w:ascii="Arial" w:eastAsia="Calibri" w:hAnsi="Arial" w:cs="Arial"/>
                <w:kern w:val="28"/>
                <w:sz w:val="22"/>
                <w:szCs w:val="22"/>
                <w:lang w:eastAsia="en-US"/>
              </w:rPr>
              <w:t>Contabilità Generale</w:t>
            </w:r>
          </w:p>
        </w:tc>
      </w:tr>
      <w:tr w:rsidR="008C244E" w:rsidRPr="0028505D" w:rsidTr="00A82A5A">
        <w:trPr>
          <w:trHeight w:val="454"/>
        </w:trPr>
        <w:tc>
          <w:tcPr>
            <w:tcW w:w="2764" w:type="dxa"/>
            <w:vAlign w:val="center"/>
          </w:tcPr>
          <w:p w:rsidR="008C244E" w:rsidRDefault="008C244E" w:rsidP="00302E35">
            <w:pPr>
              <w:spacing w:line="276" w:lineRule="auto"/>
              <w:rPr>
                <w:rFonts w:ascii="Arial" w:eastAsia="Calibri" w:hAnsi="Arial" w:cs="Arial"/>
                <w:kern w:val="28"/>
                <w:sz w:val="22"/>
                <w:szCs w:val="22"/>
                <w:lang w:eastAsia="en-US"/>
              </w:rPr>
            </w:pPr>
            <w:r>
              <w:rPr>
                <w:rFonts w:ascii="Arial" w:eastAsia="Calibri" w:hAnsi="Arial" w:cs="Arial"/>
                <w:kern w:val="28"/>
                <w:sz w:val="22"/>
                <w:szCs w:val="22"/>
                <w:lang w:eastAsia="en-US"/>
              </w:rPr>
              <w:t>DDT</w:t>
            </w:r>
          </w:p>
        </w:tc>
        <w:tc>
          <w:tcPr>
            <w:tcW w:w="7014" w:type="dxa"/>
            <w:vAlign w:val="center"/>
          </w:tcPr>
          <w:p w:rsidR="008C244E" w:rsidRDefault="008C244E" w:rsidP="00302E35">
            <w:pPr>
              <w:spacing w:line="276" w:lineRule="auto"/>
              <w:rPr>
                <w:rFonts w:ascii="Arial" w:eastAsia="Calibri" w:hAnsi="Arial" w:cs="Arial"/>
                <w:kern w:val="28"/>
                <w:sz w:val="22"/>
                <w:szCs w:val="22"/>
                <w:lang w:eastAsia="en-US"/>
              </w:rPr>
            </w:pPr>
            <w:r>
              <w:rPr>
                <w:rFonts w:ascii="Arial" w:eastAsia="Calibri" w:hAnsi="Arial" w:cs="Arial"/>
                <w:kern w:val="28"/>
                <w:sz w:val="22"/>
                <w:szCs w:val="22"/>
                <w:lang w:eastAsia="en-US"/>
              </w:rPr>
              <w:t>Documento di Trasporto</w:t>
            </w:r>
          </w:p>
        </w:tc>
      </w:tr>
      <w:tr w:rsidR="00CD0BAF" w:rsidRPr="0028505D" w:rsidTr="00A82A5A">
        <w:trPr>
          <w:trHeight w:val="454"/>
        </w:trPr>
        <w:tc>
          <w:tcPr>
            <w:tcW w:w="2764" w:type="dxa"/>
            <w:vAlign w:val="center"/>
          </w:tcPr>
          <w:p w:rsidR="00CD0BAF" w:rsidRDefault="00CD0BAF" w:rsidP="00302E35">
            <w:pPr>
              <w:spacing w:line="276" w:lineRule="auto"/>
              <w:rPr>
                <w:rFonts w:ascii="Arial" w:eastAsia="Calibri" w:hAnsi="Arial" w:cs="Arial"/>
                <w:kern w:val="28"/>
                <w:sz w:val="22"/>
                <w:szCs w:val="22"/>
                <w:lang w:eastAsia="en-US"/>
              </w:rPr>
            </w:pPr>
            <w:r>
              <w:rPr>
                <w:rFonts w:ascii="Arial" w:eastAsia="Calibri" w:hAnsi="Arial" w:cs="Arial"/>
                <w:kern w:val="28"/>
                <w:sz w:val="22"/>
                <w:szCs w:val="22"/>
                <w:lang w:eastAsia="en-US"/>
              </w:rPr>
              <w:t>DEC</w:t>
            </w:r>
          </w:p>
        </w:tc>
        <w:tc>
          <w:tcPr>
            <w:tcW w:w="7014" w:type="dxa"/>
            <w:vAlign w:val="center"/>
          </w:tcPr>
          <w:p w:rsidR="00CD0BAF" w:rsidRDefault="00CD0BAF" w:rsidP="00302E35">
            <w:pPr>
              <w:spacing w:line="276" w:lineRule="auto"/>
              <w:rPr>
                <w:rFonts w:ascii="Arial" w:eastAsia="Calibri" w:hAnsi="Arial" w:cs="Arial"/>
                <w:kern w:val="28"/>
                <w:sz w:val="22"/>
                <w:szCs w:val="22"/>
                <w:lang w:eastAsia="en-US"/>
              </w:rPr>
            </w:pPr>
            <w:r>
              <w:rPr>
                <w:rFonts w:ascii="Arial" w:eastAsia="Calibri" w:hAnsi="Arial" w:cs="Arial"/>
                <w:kern w:val="28"/>
                <w:sz w:val="22"/>
                <w:szCs w:val="22"/>
                <w:lang w:eastAsia="en-US"/>
              </w:rPr>
              <w:t xml:space="preserve">Direttore dell’Esecuzione del Contratto </w:t>
            </w:r>
          </w:p>
        </w:tc>
      </w:tr>
      <w:tr w:rsidR="00D07D55" w:rsidRPr="0028505D" w:rsidTr="00A82A5A">
        <w:trPr>
          <w:trHeight w:val="454"/>
        </w:trPr>
        <w:tc>
          <w:tcPr>
            <w:tcW w:w="2764" w:type="dxa"/>
            <w:vAlign w:val="center"/>
          </w:tcPr>
          <w:p w:rsidR="00D07D55" w:rsidRDefault="00D07D55" w:rsidP="00302E35">
            <w:pPr>
              <w:spacing w:line="276" w:lineRule="auto"/>
              <w:rPr>
                <w:rFonts w:ascii="Arial" w:eastAsia="Calibri" w:hAnsi="Arial" w:cs="Arial"/>
                <w:kern w:val="28"/>
                <w:sz w:val="22"/>
                <w:szCs w:val="22"/>
                <w:lang w:eastAsia="en-US"/>
              </w:rPr>
            </w:pPr>
            <w:r>
              <w:rPr>
                <w:rFonts w:ascii="Arial" w:eastAsia="Calibri" w:hAnsi="Arial" w:cs="Arial"/>
                <w:kern w:val="28"/>
                <w:sz w:val="22"/>
                <w:szCs w:val="22"/>
                <w:lang w:eastAsia="en-US"/>
              </w:rPr>
              <w:t>DURC</w:t>
            </w:r>
          </w:p>
        </w:tc>
        <w:tc>
          <w:tcPr>
            <w:tcW w:w="7014" w:type="dxa"/>
            <w:vAlign w:val="center"/>
          </w:tcPr>
          <w:p w:rsidR="00D07D55" w:rsidRDefault="00D07D55" w:rsidP="00302E35">
            <w:pPr>
              <w:spacing w:line="276" w:lineRule="auto"/>
              <w:rPr>
                <w:rFonts w:ascii="Arial" w:eastAsia="Calibri" w:hAnsi="Arial" w:cs="Arial"/>
                <w:kern w:val="28"/>
                <w:sz w:val="22"/>
                <w:szCs w:val="22"/>
                <w:lang w:eastAsia="en-US"/>
              </w:rPr>
            </w:pPr>
            <w:r>
              <w:rPr>
                <w:rFonts w:ascii="Arial" w:eastAsia="Calibri" w:hAnsi="Arial" w:cs="Arial"/>
                <w:kern w:val="28"/>
                <w:sz w:val="22"/>
                <w:szCs w:val="22"/>
                <w:lang w:eastAsia="en-US"/>
              </w:rPr>
              <w:t>Documento Unico di Regolarità Contributiva</w:t>
            </w:r>
          </w:p>
        </w:tc>
      </w:tr>
      <w:tr w:rsidR="00D004CE" w:rsidRPr="0028505D" w:rsidTr="00A82A5A">
        <w:trPr>
          <w:trHeight w:val="454"/>
        </w:trPr>
        <w:tc>
          <w:tcPr>
            <w:tcW w:w="2764" w:type="dxa"/>
            <w:vAlign w:val="center"/>
          </w:tcPr>
          <w:p w:rsidR="00D004CE" w:rsidRDefault="00D004CE" w:rsidP="00302E35">
            <w:pPr>
              <w:spacing w:line="276" w:lineRule="auto"/>
              <w:rPr>
                <w:rFonts w:ascii="Arial" w:eastAsia="Calibri" w:hAnsi="Arial" w:cs="Arial"/>
                <w:kern w:val="28"/>
                <w:sz w:val="22"/>
                <w:szCs w:val="22"/>
                <w:lang w:eastAsia="en-US"/>
              </w:rPr>
            </w:pPr>
            <w:r>
              <w:rPr>
                <w:rFonts w:ascii="Arial" w:eastAsia="Calibri" w:hAnsi="Arial" w:cs="Arial"/>
                <w:kern w:val="28"/>
                <w:sz w:val="22"/>
                <w:szCs w:val="22"/>
                <w:lang w:eastAsia="en-US"/>
              </w:rPr>
              <w:t>FE</w:t>
            </w:r>
          </w:p>
        </w:tc>
        <w:tc>
          <w:tcPr>
            <w:tcW w:w="7014" w:type="dxa"/>
            <w:vAlign w:val="center"/>
          </w:tcPr>
          <w:p w:rsidR="00D004CE" w:rsidRDefault="00D004CE" w:rsidP="00302E35">
            <w:pPr>
              <w:spacing w:line="276" w:lineRule="auto"/>
              <w:rPr>
                <w:rFonts w:ascii="Arial" w:eastAsia="Calibri" w:hAnsi="Arial" w:cs="Arial"/>
                <w:kern w:val="28"/>
                <w:sz w:val="22"/>
                <w:szCs w:val="22"/>
                <w:lang w:eastAsia="en-US"/>
              </w:rPr>
            </w:pPr>
            <w:r>
              <w:rPr>
                <w:rFonts w:ascii="Arial" w:eastAsia="Calibri" w:hAnsi="Arial" w:cs="Arial"/>
                <w:kern w:val="28"/>
                <w:sz w:val="22"/>
                <w:szCs w:val="22"/>
                <w:lang w:eastAsia="en-US"/>
              </w:rPr>
              <w:t>Fattura Elettronica</w:t>
            </w:r>
          </w:p>
        </w:tc>
      </w:tr>
      <w:tr w:rsidR="008C244E" w:rsidRPr="0028505D" w:rsidTr="00A82A5A">
        <w:trPr>
          <w:trHeight w:val="454"/>
        </w:trPr>
        <w:tc>
          <w:tcPr>
            <w:tcW w:w="2764" w:type="dxa"/>
            <w:vAlign w:val="center"/>
          </w:tcPr>
          <w:p w:rsidR="008C244E" w:rsidRPr="0028505D" w:rsidRDefault="008C244E" w:rsidP="00302E35">
            <w:pPr>
              <w:spacing w:line="276" w:lineRule="auto"/>
              <w:rPr>
                <w:rFonts w:ascii="Arial" w:eastAsia="Calibri" w:hAnsi="Arial" w:cs="Arial"/>
                <w:kern w:val="28"/>
                <w:sz w:val="22"/>
                <w:szCs w:val="22"/>
                <w:lang w:eastAsia="en-US"/>
              </w:rPr>
            </w:pPr>
            <w:r>
              <w:rPr>
                <w:rFonts w:ascii="Arial" w:eastAsia="Calibri" w:hAnsi="Arial" w:cs="Arial"/>
                <w:kern w:val="28"/>
                <w:sz w:val="22"/>
                <w:szCs w:val="22"/>
                <w:lang w:eastAsia="en-US"/>
              </w:rPr>
              <w:t>NDC</w:t>
            </w:r>
          </w:p>
        </w:tc>
        <w:tc>
          <w:tcPr>
            <w:tcW w:w="7014" w:type="dxa"/>
            <w:vAlign w:val="center"/>
          </w:tcPr>
          <w:p w:rsidR="008C244E" w:rsidRPr="0028505D" w:rsidRDefault="008C244E" w:rsidP="00302E35">
            <w:pPr>
              <w:spacing w:line="276" w:lineRule="auto"/>
              <w:rPr>
                <w:rFonts w:ascii="Arial" w:eastAsia="Calibri" w:hAnsi="Arial" w:cs="Arial"/>
                <w:kern w:val="28"/>
                <w:sz w:val="22"/>
                <w:szCs w:val="22"/>
                <w:lang w:eastAsia="en-US"/>
              </w:rPr>
            </w:pPr>
            <w:r>
              <w:rPr>
                <w:rFonts w:ascii="Arial" w:eastAsia="Calibri" w:hAnsi="Arial" w:cs="Arial"/>
                <w:kern w:val="28"/>
                <w:sz w:val="22"/>
                <w:szCs w:val="22"/>
                <w:lang w:eastAsia="en-US"/>
              </w:rPr>
              <w:t>Nota di Credito</w:t>
            </w:r>
          </w:p>
        </w:tc>
      </w:tr>
      <w:tr w:rsidR="008C244E" w:rsidRPr="0028505D" w:rsidTr="00A82A5A">
        <w:trPr>
          <w:trHeight w:val="454"/>
        </w:trPr>
        <w:tc>
          <w:tcPr>
            <w:tcW w:w="2764" w:type="dxa"/>
            <w:vAlign w:val="center"/>
          </w:tcPr>
          <w:p w:rsidR="008C244E" w:rsidRPr="0028505D" w:rsidRDefault="008C244E" w:rsidP="008C244E">
            <w:pPr>
              <w:spacing w:line="276" w:lineRule="auto"/>
              <w:rPr>
                <w:rFonts w:ascii="Arial" w:eastAsia="Calibri" w:hAnsi="Arial" w:cs="Arial"/>
                <w:kern w:val="28"/>
                <w:sz w:val="22"/>
                <w:szCs w:val="22"/>
                <w:lang w:eastAsia="en-US"/>
              </w:rPr>
            </w:pPr>
            <w:r>
              <w:rPr>
                <w:rFonts w:ascii="Arial" w:eastAsia="Calibri" w:hAnsi="Arial" w:cs="Arial"/>
                <w:kern w:val="28"/>
                <w:sz w:val="22"/>
                <w:szCs w:val="22"/>
                <w:lang w:eastAsia="en-US"/>
              </w:rPr>
              <w:t>NDD</w:t>
            </w:r>
          </w:p>
        </w:tc>
        <w:tc>
          <w:tcPr>
            <w:tcW w:w="7014" w:type="dxa"/>
            <w:vAlign w:val="center"/>
          </w:tcPr>
          <w:p w:rsidR="008C244E" w:rsidRPr="0028505D" w:rsidRDefault="008C244E" w:rsidP="008C244E">
            <w:pPr>
              <w:spacing w:line="276" w:lineRule="auto"/>
              <w:rPr>
                <w:rFonts w:ascii="Arial" w:eastAsia="Calibri" w:hAnsi="Arial" w:cs="Arial"/>
                <w:kern w:val="28"/>
                <w:sz w:val="22"/>
                <w:szCs w:val="22"/>
                <w:lang w:eastAsia="en-US"/>
              </w:rPr>
            </w:pPr>
            <w:r>
              <w:rPr>
                <w:rFonts w:ascii="Arial" w:eastAsia="Calibri" w:hAnsi="Arial" w:cs="Arial"/>
                <w:kern w:val="28"/>
                <w:sz w:val="22"/>
                <w:szCs w:val="22"/>
                <w:lang w:eastAsia="en-US"/>
              </w:rPr>
              <w:t>Nota di Debito</w:t>
            </w:r>
          </w:p>
        </w:tc>
      </w:tr>
      <w:tr w:rsidR="0028505D" w:rsidRPr="0028505D" w:rsidTr="00A82A5A">
        <w:trPr>
          <w:trHeight w:val="454"/>
        </w:trPr>
        <w:tc>
          <w:tcPr>
            <w:tcW w:w="2764" w:type="dxa"/>
            <w:vAlign w:val="center"/>
          </w:tcPr>
          <w:p w:rsidR="0028505D" w:rsidRPr="0028505D" w:rsidRDefault="0028505D" w:rsidP="009A1B92">
            <w:pPr>
              <w:spacing w:line="276" w:lineRule="auto"/>
              <w:rPr>
                <w:rFonts w:ascii="Arial" w:eastAsia="Calibri" w:hAnsi="Arial" w:cs="Arial"/>
                <w:kern w:val="28"/>
                <w:sz w:val="22"/>
                <w:szCs w:val="22"/>
                <w:lang w:eastAsia="en-US"/>
              </w:rPr>
            </w:pPr>
            <w:r w:rsidRPr="0028505D">
              <w:rPr>
                <w:rFonts w:ascii="Arial" w:eastAsia="Calibri" w:hAnsi="Arial" w:cs="Arial"/>
                <w:kern w:val="28"/>
                <w:sz w:val="22"/>
                <w:szCs w:val="22"/>
                <w:lang w:eastAsia="en-US"/>
              </w:rPr>
              <w:t>PA</w:t>
            </w:r>
          </w:p>
        </w:tc>
        <w:tc>
          <w:tcPr>
            <w:tcW w:w="7014" w:type="dxa"/>
            <w:vAlign w:val="center"/>
          </w:tcPr>
          <w:p w:rsidR="0028505D" w:rsidRPr="0028505D" w:rsidRDefault="0028505D" w:rsidP="009A1B92">
            <w:pPr>
              <w:spacing w:line="276" w:lineRule="auto"/>
              <w:rPr>
                <w:rFonts w:ascii="Arial" w:eastAsia="Calibri" w:hAnsi="Arial" w:cs="Arial"/>
                <w:kern w:val="28"/>
                <w:sz w:val="22"/>
                <w:szCs w:val="22"/>
                <w:lang w:eastAsia="en-US"/>
              </w:rPr>
            </w:pPr>
            <w:r w:rsidRPr="0028505D">
              <w:rPr>
                <w:rFonts w:ascii="Arial" w:eastAsia="Calibri" w:hAnsi="Arial" w:cs="Arial"/>
                <w:kern w:val="28"/>
                <w:sz w:val="22"/>
                <w:szCs w:val="22"/>
                <w:lang w:eastAsia="en-US"/>
              </w:rPr>
              <w:t>Pubblica Amministrazione</w:t>
            </w:r>
          </w:p>
        </w:tc>
      </w:tr>
      <w:tr w:rsidR="00E4262B" w:rsidRPr="0028505D" w:rsidTr="00A82A5A">
        <w:trPr>
          <w:trHeight w:val="454"/>
        </w:trPr>
        <w:tc>
          <w:tcPr>
            <w:tcW w:w="2764" w:type="dxa"/>
            <w:vAlign w:val="center"/>
          </w:tcPr>
          <w:p w:rsidR="00E4262B" w:rsidRPr="0028505D" w:rsidRDefault="00E4262B" w:rsidP="009A1B92">
            <w:pPr>
              <w:spacing w:line="276" w:lineRule="auto"/>
              <w:rPr>
                <w:rFonts w:ascii="Arial" w:eastAsia="Calibri" w:hAnsi="Arial" w:cs="Arial"/>
                <w:kern w:val="28"/>
                <w:sz w:val="22"/>
                <w:szCs w:val="22"/>
                <w:lang w:eastAsia="en-US"/>
              </w:rPr>
            </w:pPr>
            <w:r>
              <w:rPr>
                <w:rFonts w:ascii="Arial" w:eastAsia="Calibri" w:hAnsi="Arial" w:cs="Arial"/>
                <w:kern w:val="28"/>
                <w:sz w:val="22"/>
                <w:szCs w:val="22"/>
                <w:lang w:eastAsia="en-US"/>
              </w:rPr>
              <w:t>POAS</w:t>
            </w:r>
          </w:p>
        </w:tc>
        <w:tc>
          <w:tcPr>
            <w:tcW w:w="7014" w:type="dxa"/>
            <w:vAlign w:val="center"/>
          </w:tcPr>
          <w:p w:rsidR="00E4262B" w:rsidRPr="0028505D" w:rsidRDefault="000A74B9" w:rsidP="009A1B92">
            <w:pPr>
              <w:spacing w:line="276" w:lineRule="auto"/>
              <w:rPr>
                <w:rFonts w:ascii="Arial" w:eastAsia="Calibri" w:hAnsi="Arial" w:cs="Arial"/>
                <w:kern w:val="28"/>
                <w:sz w:val="22"/>
                <w:szCs w:val="22"/>
                <w:lang w:eastAsia="en-US"/>
              </w:rPr>
            </w:pPr>
            <w:r>
              <w:rPr>
                <w:rFonts w:ascii="Arial" w:eastAsia="Calibri" w:hAnsi="Arial" w:cs="Arial"/>
                <w:kern w:val="28"/>
                <w:sz w:val="22"/>
                <w:szCs w:val="22"/>
                <w:lang w:eastAsia="en-US"/>
              </w:rPr>
              <w:t>Piano Organizzativo Aziendale Strategico</w:t>
            </w:r>
          </w:p>
        </w:tc>
      </w:tr>
      <w:tr w:rsidR="0028505D" w:rsidRPr="0028505D" w:rsidTr="00A82A5A">
        <w:trPr>
          <w:trHeight w:val="454"/>
        </w:trPr>
        <w:tc>
          <w:tcPr>
            <w:tcW w:w="2764" w:type="dxa"/>
            <w:vAlign w:val="center"/>
          </w:tcPr>
          <w:p w:rsidR="0028505D" w:rsidRPr="0028505D" w:rsidRDefault="0028505D" w:rsidP="0028505D">
            <w:pPr>
              <w:spacing w:line="276" w:lineRule="auto"/>
              <w:rPr>
                <w:rFonts w:ascii="Arial" w:eastAsia="Calibri" w:hAnsi="Arial" w:cs="Arial"/>
                <w:kern w:val="28"/>
                <w:sz w:val="22"/>
                <w:szCs w:val="22"/>
                <w:lang w:eastAsia="en-US"/>
              </w:rPr>
            </w:pPr>
            <w:r w:rsidRPr="0028505D">
              <w:rPr>
                <w:rFonts w:ascii="Arial" w:eastAsia="Calibri" w:hAnsi="Arial" w:cs="Arial"/>
                <w:kern w:val="28"/>
                <w:sz w:val="22"/>
                <w:szCs w:val="22"/>
                <w:lang w:eastAsia="en-US"/>
              </w:rPr>
              <w:t>SDI</w:t>
            </w:r>
          </w:p>
        </w:tc>
        <w:tc>
          <w:tcPr>
            <w:tcW w:w="7014" w:type="dxa"/>
            <w:vAlign w:val="center"/>
          </w:tcPr>
          <w:p w:rsidR="0028505D" w:rsidRPr="0028505D" w:rsidRDefault="0028505D" w:rsidP="009A1B92">
            <w:pPr>
              <w:spacing w:line="276" w:lineRule="auto"/>
              <w:rPr>
                <w:rFonts w:ascii="Arial" w:eastAsia="Calibri" w:hAnsi="Arial" w:cs="Arial"/>
                <w:kern w:val="28"/>
                <w:sz w:val="22"/>
                <w:szCs w:val="22"/>
                <w:lang w:eastAsia="en-US"/>
              </w:rPr>
            </w:pPr>
            <w:r w:rsidRPr="0028505D">
              <w:rPr>
                <w:rFonts w:ascii="Arial" w:eastAsia="Calibri" w:hAnsi="Arial" w:cs="Arial"/>
                <w:kern w:val="28"/>
                <w:sz w:val="22"/>
                <w:szCs w:val="22"/>
                <w:lang w:eastAsia="en-US"/>
              </w:rPr>
              <w:t>Sistema di Interscambio dell’Agenzia delle Entrate</w:t>
            </w:r>
          </w:p>
        </w:tc>
      </w:tr>
      <w:tr w:rsidR="0028505D" w:rsidRPr="0028505D" w:rsidTr="00A82A5A">
        <w:trPr>
          <w:trHeight w:val="454"/>
        </w:trPr>
        <w:tc>
          <w:tcPr>
            <w:tcW w:w="2764" w:type="dxa"/>
            <w:vAlign w:val="center"/>
          </w:tcPr>
          <w:p w:rsidR="0028505D" w:rsidRPr="0028505D" w:rsidRDefault="0028505D" w:rsidP="009A1B92">
            <w:pPr>
              <w:spacing w:line="276" w:lineRule="auto"/>
              <w:rPr>
                <w:rFonts w:ascii="Arial" w:eastAsia="Calibri" w:hAnsi="Arial" w:cs="Arial"/>
                <w:kern w:val="28"/>
                <w:sz w:val="22"/>
                <w:szCs w:val="22"/>
                <w:lang w:eastAsia="en-US"/>
              </w:rPr>
            </w:pPr>
            <w:r w:rsidRPr="0028505D">
              <w:rPr>
                <w:rFonts w:ascii="Arial" w:eastAsia="Calibri" w:hAnsi="Arial" w:cs="Arial"/>
                <w:kern w:val="28"/>
                <w:sz w:val="22"/>
                <w:szCs w:val="22"/>
                <w:lang w:eastAsia="en-US"/>
              </w:rPr>
              <w:t>SEF</w:t>
            </w:r>
          </w:p>
        </w:tc>
        <w:tc>
          <w:tcPr>
            <w:tcW w:w="7014" w:type="dxa"/>
            <w:vAlign w:val="center"/>
          </w:tcPr>
          <w:p w:rsidR="0028505D" w:rsidRPr="0028505D" w:rsidRDefault="0028505D" w:rsidP="009A1B92">
            <w:pPr>
              <w:spacing w:line="276" w:lineRule="auto"/>
              <w:rPr>
                <w:rFonts w:ascii="Arial" w:eastAsia="Calibri" w:hAnsi="Arial" w:cs="Arial"/>
                <w:kern w:val="28"/>
                <w:sz w:val="22"/>
                <w:szCs w:val="22"/>
                <w:lang w:eastAsia="en-US"/>
              </w:rPr>
            </w:pPr>
            <w:r w:rsidRPr="0028505D">
              <w:rPr>
                <w:rFonts w:ascii="Arial" w:eastAsia="Calibri" w:hAnsi="Arial" w:cs="Arial"/>
                <w:kern w:val="28"/>
                <w:sz w:val="22"/>
                <w:szCs w:val="22"/>
                <w:lang w:eastAsia="en-US"/>
              </w:rPr>
              <w:t>Struttura Risorse Economico-Finanziarie</w:t>
            </w:r>
          </w:p>
        </w:tc>
      </w:tr>
      <w:tr w:rsidR="0028505D" w:rsidRPr="0028505D" w:rsidTr="00A82A5A">
        <w:trPr>
          <w:trHeight w:val="454"/>
        </w:trPr>
        <w:tc>
          <w:tcPr>
            <w:tcW w:w="2764" w:type="dxa"/>
            <w:vAlign w:val="center"/>
          </w:tcPr>
          <w:p w:rsidR="0028505D" w:rsidRPr="0028505D" w:rsidRDefault="0028505D" w:rsidP="009A1B92">
            <w:pPr>
              <w:spacing w:line="276" w:lineRule="auto"/>
              <w:rPr>
                <w:rFonts w:ascii="Arial" w:eastAsia="Calibri" w:hAnsi="Arial" w:cs="Arial"/>
                <w:sz w:val="22"/>
                <w:szCs w:val="22"/>
                <w:lang w:eastAsia="en-US"/>
              </w:rPr>
            </w:pPr>
            <w:r w:rsidRPr="0028505D">
              <w:rPr>
                <w:rFonts w:ascii="Arial" w:eastAsia="Calibri" w:hAnsi="Arial" w:cs="Arial"/>
                <w:sz w:val="22"/>
                <w:szCs w:val="22"/>
                <w:lang w:eastAsia="en-US"/>
              </w:rPr>
              <w:t>SGA</w:t>
            </w:r>
          </w:p>
        </w:tc>
        <w:tc>
          <w:tcPr>
            <w:tcW w:w="7014" w:type="dxa"/>
            <w:vAlign w:val="center"/>
          </w:tcPr>
          <w:p w:rsidR="0028505D" w:rsidRPr="0028505D" w:rsidRDefault="0028505D" w:rsidP="009A1B92">
            <w:pPr>
              <w:spacing w:line="276" w:lineRule="auto"/>
              <w:rPr>
                <w:rFonts w:ascii="Arial" w:eastAsia="Calibri" w:hAnsi="Arial" w:cs="Arial"/>
                <w:sz w:val="22"/>
                <w:szCs w:val="22"/>
                <w:lang w:eastAsia="en-US"/>
              </w:rPr>
            </w:pPr>
            <w:r w:rsidRPr="0028505D">
              <w:rPr>
                <w:rFonts w:ascii="Arial" w:eastAsia="Calibri" w:hAnsi="Arial" w:cs="Arial"/>
                <w:sz w:val="22"/>
                <w:szCs w:val="22"/>
                <w:lang w:eastAsia="en-US"/>
              </w:rPr>
              <w:t>Struttura Gestione Acquisti</w:t>
            </w:r>
          </w:p>
        </w:tc>
      </w:tr>
      <w:tr w:rsidR="00A82A5A" w:rsidRPr="0028505D" w:rsidTr="00A82A5A">
        <w:trPr>
          <w:trHeight w:val="454"/>
        </w:trPr>
        <w:tc>
          <w:tcPr>
            <w:tcW w:w="2764" w:type="dxa"/>
            <w:vAlign w:val="center"/>
          </w:tcPr>
          <w:p w:rsidR="00A82A5A" w:rsidRPr="0028505D" w:rsidRDefault="00A82A5A" w:rsidP="009A1B92">
            <w:pPr>
              <w:spacing w:line="276" w:lineRule="auto"/>
              <w:rPr>
                <w:rFonts w:ascii="Arial" w:eastAsia="Calibri" w:hAnsi="Arial" w:cs="Arial"/>
                <w:kern w:val="28"/>
                <w:sz w:val="22"/>
                <w:szCs w:val="22"/>
                <w:lang w:eastAsia="en-US"/>
              </w:rPr>
            </w:pPr>
            <w:r>
              <w:rPr>
                <w:rFonts w:ascii="Arial" w:eastAsia="Calibri" w:hAnsi="Arial" w:cs="Arial"/>
                <w:kern w:val="28"/>
                <w:sz w:val="22"/>
                <w:szCs w:val="22"/>
                <w:lang w:eastAsia="en-US"/>
              </w:rPr>
              <w:t>SIA</w:t>
            </w:r>
          </w:p>
        </w:tc>
        <w:tc>
          <w:tcPr>
            <w:tcW w:w="7014" w:type="dxa"/>
            <w:vAlign w:val="center"/>
          </w:tcPr>
          <w:p w:rsidR="00A82A5A" w:rsidRPr="0028505D" w:rsidRDefault="00A82A5A" w:rsidP="00A82A5A">
            <w:pPr>
              <w:spacing w:line="276" w:lineRule="auto"/>
              <w:rPr>
                <w:rFonts w:ascii="Arial" w:eastAsia="Calibri" w:hAnsi="Arial" w:cs="Arial"/>
                <w:kern w:val="28"/>
                <w:sz w:val="22"/>
                <w:szCs w:val="22"/>
                <w:lang w:eastAsia="en-US"/>
              </w:rPr>
            </w:pPr>
            <w:r>
              <w:rPr>
                <w:rFonts w:ascii="Arial" w:eastAsia="Calibri" w:hAnsi="Arial" w:cs="Arial"/>
                <w:kern w:val="28"/>
                <w:sz w:val="22"/>
                <w:szCs w:val="22"/>
                <w:lang w:eastAsia="en-US"/>
              </w:rPr>
              <w:t>Servizio Informativo Aziendale</w:t>
            </w:r>
          </w:p>
        </w:tc>
      </w:tr>
      <w:tr w:rsidR="00A82A5A" w:rsidRPr="0028505D" w:rsidTr="00A82A5A">
        <w:trPr>
          <w:trHeight w:val="454"/>
        </w:trPr>
        <w:tc>
          <w:tcPr>
            <w:tcW w:w="2764" w:type="dxa"/>
            <w:vAlign w:val="center"/>
          </w:tcPr>
          <w:p w:rsidR="00A82A5A" w:rsidRPr="0028505D" w:rsidRDefault="00A82A5A" w:rsidP="009A1B92">
            <w:pPr>
              <w:spacing w:line="276" w:lineRule="auto"/>
              <w:rPr>
                <w:rFonts w:ascii="Arial" w:eastAsia="Calibri" w:hAnsi="Arial" w:cs="Arial"/>
                <w:kern w:val="28"/>
                <w:sz w:val="22"/>
                <w:szCs w:val="22"/>
                <w:lang w:eastAsia="en-US"/>
              </w:rPr>
            </w:pPr>
            <w:r>
              <w:rPr>
                <w:rFonts w:ascii="Arial" w:eastAsia="Calibri" w:hAnsi="Arial" w:cs="Arial"/>
                <w:kern w:val="28"/>
                <w:sz w:val="22"/>
                <w:szCs w:val="22"/>
                <w:lang w:eastAsia="en-US"/>
              </w:rPr>
              <w:t>SIC</w:t>
            </w:r>
          </w:p>
        </w:tc>
        <w:tc>
          <w:tcPr>
            <w:tcW w:w="7014" w:type="dxa"/>
            <w:vAlign w:val="center"/>
          </w:tcPr>
          <w:p w:rsidR="00A82A5A" w:rsidRPr="0028505D" w:rsidRDefault="00A82A5A" w:rsidP="00A82A5A">
            <w:pPr>
              <w:spacing w:line="276" w:lineRule="auto"/>
              <w:rPr>
                <w:rFonts w:ascii="Arial" w:eastAsia="Calibri" w:hAnsi="Arial" w:cs="Arial"/>
                <w:kern w:val="28"/>
                <w:sz w:val="22"/>
                <w:szCs w:val="22"/>
                <w:lang w:eastAsia="en-US"/>
              </w:rPr>
            </w:pPr>
            <w:r w:rsidRPr="00A82A5A">
              <w:rPr>
                <w:rFonts w:ascii="Arial" w:eastAsia="Calibri" w:hAnsi="Arial" w:cs="Arial"/>
                <w:kern w:val="28"/>
                <w:sz w:val="22"/>
                <w:szCs w:val="22"/>
                <w:lang w:eastAsia="en-US"/>
              </w:rPr>
              <w:t>Struttura Ingegneria Clinica</w:t>
            </w:r>
          </w:p>
        </w:tc>
      </w:tr>
      <w:tr w:rsidR="0028505D" w:rsidRPr="0028505D" w:rsidTr="00A82A5A">
        <w:trPr>
          <w:trHeight w:val="454"/>
        </w:trPr>
        <w:tc>
          <w:tcPr>
            <w:tcW w:w="2764" w:type="dxa"/>
            <w:vAlign w:val="center"/>
          </w:tcPr>
          <w:p w:rsidR="0028505D" w:rsidRPr="0028505D" w:rsidRDefault="0028505D" w:rsidP="009A1B92">
            <w:pPr>
              <w:spacing w:line="276" w:lineRule="auto"/>
              <w:rPr>
                <w:rFonts w:ascii="Arial" w:eastAsia="Calibri" w:hAnsi="Arial" w:cs="Arial"/>
                <w:kern w:val="28"/>
                <w:sz w:val="22"/>
                <w:szCs w:val="22"/>
                <w:lang w:eastAsia="en-US"/>
              </w:rPr>
            </w:pPr>
            <w:r w:rsidRPr="0028505D">
              <w:rPr>
                <w:rFonts w:ascii="Arial" w:eastAsia="Calibri" w:hAnsi="Arial" w:cs="Arial"/>
                <w:kern w:val="28"/>
                <w:sz w:val="22"/>
                <w:szCs w:val="22"/>
                <w:lang w:eastAsia="en-US"/>
              </w:rPr>
              <w:t>STES</w:t>
            </w:r>
          </w:p>
        </w:tc>
        <w:tc>
          <w:tcPr>
            <w:tcW w:w="7014" w:type="dxa"/>
            <w:vAlign w:val="center"/>
          </w:tcPr>
          <w:p w:rsidR="0028505D" w:rsidRPr="0028505D" w:rsidRDefault="0028505D" w:rsidP="009A1B92">
            <w:pPr>
              <w:spacing w:line="276" w:lineRule="auto"/>
              <w:rPr>
                <w:rFonts w:ascii="Arial" w:eastAsia="Calibri" w:hAnsi="Arial" w:cs="Arial"/>
                <w:kern w:val="28"/>
                <w:sz w:val="22"/>
                <w:szCs w:val="22"/>
                <w:lang w:eastAsia="en-US"/>
              </w:rPr>
            </w:pPr>
            <w:r w:rsidRPr="0028505D">
              <w:rPr>
                <w:rFonts w:ascii="Arial" w:eastAsia="Calibri" w:hAnsi="Arial" w:cs="Arial"/>
                <w:kern w:val="28"/>
                <w:sz w:val="22"/>
                <w:szCs w:val="22"/>
                <w:lang w:eastAsia="en-US"/>
              </w:rPr>
              <w:t>Struttura Tecnico-Economale e dei Servizi</w:t>
            </w:r>
          </w:p>
        </w:tc>
      </w:tr>
      <w:tr w:rsidR="00EE7FB4" w:rsidRPr="0028505D" w:rsidTr="00A82A5A">
        <w:trPr>
          <w:trHeight w:val="454"/>
        </w:trPr>
        <w:tc>
          <w:tcPr>
            <w:tcW w:w="2764" w:type="dxa"/>
            <w:vAlign w:val="center"/>
          </w:tcPr>
          <w:p w:rsidR="00EE7FB4" w:rsidRPr="0028505D" w:rsidRDefault="00EE7FB4" w:rsidP="009A1B92">
            <w:pPr>
              <w:spacing w:line="276" w:lineRule="auto"/>
              <w:rPr>
                <w:rFonts w:ascii="Arial" w:eastAsia="Calibri" w:hAnsi="Arial" w:cs="Arial"/>
                <w:kern w:val="28"/>
                <w:sz w:val="22"/>
                <w:szCs w:val="22"/>
                <w:lang w:eastAsia="en-US"/>
              </w:rPr>
            </w:pPr>
            <w:r>
              <w:rPr>
                <w:rFonts w:ascii="Arial" w:eastAsia="Calibri" w:hAnsi="Arial" w:cs="Arial"/>
                <w:kern w:val="28"/>
                <w:sz w:val="22"/>
                <w:szCs w:val="22"/>
                <w:lang w:eastAsia="en-US"/>
              </w:rPr>
              <w:t>S</w:t>
            </w:r>
            <w:r>
              <w:rPr>
                <w:rFonts w:ascii="Arial" w:hAnsi="Arial" w:cs="Arial"/>
                <w:sz w:val="22"/>
                <w:szCs w:val="22"/>
              </w:rPr>
              <w:t>TP</w:t>
            </w:r>
          </w:p>
        </w:tc>
        <w:tc>
          <w:tcPr>
            <w:tcW w:w="7014" w:type="dxa"/>
            <w:vAlign w:val="center"/>
          </w:tcPr>
          <w:p w:rsidR="00EE7FB4" w:rsidRPr="0028505D" w:rsidRDefault="00EE7FB4" w:rsidP="009A1B92">
            <w:pPr>
              <w:spacing w:line="276" w:lineRule="auto"/>
              <w:rPr>
                <w:rFonts w:ascii="Arial" w:eastAsia="Calibri" w:hAnsi="Arial" w:cs="Arial"/>
                <w:kern w:val="28"/>
                <w:sz w:val="22"/>
                <w:szCs w:val="22"/>
                <w:lang w:eastAsia="en-US"/>
              </w:rPr>
            </w:pPr>
            <w:r>
              <w:rPr>
                <w:rFonts w:ascii="Arial" w:eastAsia="Calibri" w:hAnsi="Arial" w:cs="Arial"/>
                <w:kern w:val="28"/>
                <w:sz w:val="22"/>
                <w:szCs w:val="22"/>
                <w:lang w:eastAsia="en-US"/>
              </w:rPr>
              <w:t>Struttura Tecnico Patrimoniale</w:t>
            </w:r>
          </w:p>
        </w:tc>
      </w:tr>
      <w:tr w:rsidR="00A82A5A" w:rsidRPr="0028505D" w:rsidTr="00A82A5A">
        <w:trPr>
          <w:trHeight w:val="454"/>
        </w:trPr>
        <w:tc>
          <w:tcPr>
            <w:tcW w:w="2764" w:type="dxa"/>
            <w:vAlign w:val="center"/>
          </w:tcPr>
          <w:p w:rsidR="00A82A5A" w:rsidRPr="0028505D" w:rsidRDefault="00A82A5A" w:rsidP="003E597B">
            <w:pPr>
              <w:spacing w:line="276" w:lineRule="auto"/>
              <w:rPr>
                <w:rFonts w:ascii="Arial" w:eastAsia="Calibri" w:hAnsi="Arial" w:cs="Arial"/>
                <w:sz w:val="22"/>
                <w:szCs w:val="22"/>
                <w:lang w:eastAsia="en-US"/>
              </w:rPr>
            </w:pPr>
            <w:r>
              <w:rPr>
                <w:rFonts w:ascii="Arial" w:eastAsia="Calibri" w:hAnsi="Arial" w:cs="Arial"/>
                <w:sz w:val="22"/>
                <w:szCs w:val="22"/>
                <w:lang w:eastAsia="en-US"/>
              </w:rPr>
              <w:t>SUPI</w:t>
            </w:r>
          </w:p>
        </w:tc>
        <w:tc>
          <w:tcPr>
            <w:tcW w:w="7014" w:type="dxa"/>
            <w:vAlign w:val="center"/>
          </w:tcPr>
          <w:p w:rsidR="00A82A5A" w:rsidRPr="0028505D" w:rsidRDefault="00A82A5A" w:rsidP="003E597B">
            <w:pPr>
              <w:spacing w:line="276" w:lineRule="auto"/>
              <w:rPr>
                <w:rFonts w:ascii="Arial" w:eastAsia="Calibri" w:hAnsi="Arial" w:cs="Arial"/>
                <w:kern w:val="28"/>
                <w:sz w:val="22"/>
                <w:szCs w:val="22"/>
                <w:lang w:eastAsia="en-US"/>
              </w:rPr>
            </w:pPr>
            <w:r w:rsidRPr="00A82A5A">
              <w:rPr>
                <w:rFonts w:ascii="Arial" w:eastAsia="Calibri" w:hAnsi="Arial" w:cs="Arial"/>
                <w:kern w:val="28"/>
                <w:sz w:val="22"/>
                <w:szCs w:val="22"/>
                <w:lang w:eastAsia="en-US"/>
              </w:rPr>
              <w:t>Servizio Unificato di assistenza Protesica e Integrativa</w:t>
            </w:r>
          </w:p>
        </w:tc>
      </w:tr>
      <w:tr w:rsidR="0028505D" w:rsidRPr="0028505D" w:rsidTr="00A82A5A">
        <w:trPr>
          <w:trHeight w:val="454"/>
        </w:trPr>
        <w:tc>
          <w:tcPr>
            <w:tcW w:w="2764" w:type="dxa"/>
            <w:vAlign w:val="center"/>
          </w:tcPr>
          <w:p w:rsidR="0028505D" w:rsidRPr="0028505D" w:rsidRDefault="0028505D" w:rsidP="003E597B">
            <w:pPr>
              <w:spacing w:line="276" w:lineRule="auto"/>
              <w:rPr>
                <w:rFonts w:ascii="Arial" w:eastAsia="Calibri" w:hAnsi="Arial" w:cs="Arial"/>
                <w:sz w:val="22"/>
                <w:szCs w:val="22"/>
                <w:lang w:eastAsia="en-US"/>
              </w:rPr>
            </w:pPr>
            <w:r w:rsidRPr="0028505D">
              <w:rPr>
                <w:rFonts w:ascii="Arial" w:eastAsia="Calibri" w:hAnsi="Arial" w:cs="Arial"/>
                <w:sz w:val="22"/>
                <w:szCs w:val="22"/>
                <w:lang w:eastAsia="en-US"/>
              </w:rPr>
              <w:t>U.O. / UU.OO.</w:t>
            </w:r>
          </w:p>
        </w:tc>
        <w:tc>
          <w:tcPr>
            <w:tcW w:w="7014" w:type="dxa"/>
            <w:vAlign w:val="center"/>
          </w:tcPr>
          <w:p w:rsidR="0028505D" w:rsidRPr="0028505D" w:rsidRDefault="0028505D" w:rsidP="003E597B">
            <w:pPr>
              <w:spacing w:line="276" w:lineRule="auto"/>
              <w:rPr>
                <w:rFonts w:ascii="Arial" w:eastAsia="Calibri" w:hAnsi="Arial" w:cs="Arial"/>
                <w:kern w:val="28"/>
                <w:sz w:val="22"/>
                <w:szCs w:val="22"/>
                <w:lang w:eastAsia="en-US"/>
              </w:rPr>
            </w:pPr>
            <w:r w:rsidRPr="0028505D">
              <w:rPr>
                <w:rFonts w:ascii="Arial" w:eastAsia="Calibri" w:hAnsi="Arial" w:cs="Arial"/>
                <w:kern w:val="28"/>
                <w:sz w:val="22"/>
                <w:szCs w:val="22"/>
                <w:lang w:eastAsia="en-US"/>
              </w:rPr>
              <w:t>Unità Operativa / Unità Operative</w:t>
            </w:r>
          </w:p>
        </w:tc>
      </w:tr>
      <w:tr w:rsidR="008C244E" w:rsidRPr="0028505D" w:rsidTr="00A82A5A">
        <w:trPr>
          <w:trHeight w:val="454"/>
        </w:trPr>
        <w:tc>
          <w:tcPr>
            <w:tcW w:w="2764" w:type="dxa"/>
            <w:vAlign w:val="center"/>
          </w:tcPr>
          <w:p w:rsidR="008C244E" w:rsidRPr="0028505D" w:rsidRDefault="008C244E" w:rsidP="003E597B">
            <w:pPr>
              <w:spacing w:line="276" w:lineRule="auto"/>
              <w:rPr>
                <w:rFonts w:ascii="Arial" w:eastAsia="Calibri" w:hAnsi="Arial" w:cs="Arial"/>
                <w:sz w:val="22"/>
                <w:szCs w:val="22"/>
                <w:lang w:eastAsia="en-US"/>
              </w:rPr>
            </w:pPr>
            <w:r>
              <w:rPr>
                <w:rFonts w:ascii="Arial" w:eastAsia="Calibri" w:hAnsi="Arial" w:cs="Arial"/>
                <w:sz w:val="22"/>
                <w:szCs w:val="22"/>
                <w:lang w:eastAsia="en-US"/>
              </w:rPr>
              <w:t>XML</w:t>
            </w:r>
          </w:p>
        </w:tc>
        <w:tc>
          <w:tcPr>
            <w:tcW w:w="7014" w:type="dxa"/>
            <w:vAlign w:val="center"/>
          </w:tcPr>
          <w:p w:rsidR="008C244E" w:rsidRPr="0028505D" w:rsidRDefault="008C244E" w:rsidP="003E597B">
            <w:pPr>
              <w:spacing w:line="276" w:lineRule="auto"/>
              <w:rPr>
                <w:rFonts w:ascii="Arial" w:eastAsia="Calibri" w:hAnsi="Arial" w:cs="Arial"/>
                <w:kern w:val="28"/>
                <w:sz w:val="22"/>
                <w:szCs w:val="22"/>
                <w:lang w:eastAsia="en-US"/>
              </w:rPr>
            </w:pPr>
            <w:r>
              <w:rPr>
                <w:rFonts w:ascii="Arial" w:eastAsia="Calibri" w:hAnsi="Arial" w:cs="Arial"/>
                <w:kern w:val="28"/>
                <w:sz w:val="22"/>
                <w:szCs w:val="22"/>
                <w:lang w:eastAsia="en-US"/>
              </w:rPr>
              <w:t>“</w:t>
            </w:r>
            <w:proofErr w:type="spellStart"/>
            <w:r w:rsidRPr="008C244E">
              <w:rPr>
                <w:rFonts w:ascii="Arial" w:eastAsia="Calibri" w:hAnsi="Arial" w:cs="Arial"/>
                <w:kern w:val="28"/>
                <w:sz w:val="22"/>
                <w:szCs w:val="22"/>
                <w:lang w:eastAsia="en-US"/>
              </w:rPr>
              <w:t>Extensible</w:t>
            </w:r>
            <w:proofErr w:type="spellEnd"/>
            <w:r w:rsidRPr="008C244E">
              <w:rPr>
                <w:rFonts w:ascii="Arial" w:eastAsia="Calibri" w:hAnsi="Arial" w:cs="Arial"/>
                <w:kern w:val="28"/>
                <w:sz w:val="22"/>
                <w:szCs w:val="22"/>
                <w:lang w:eastAsia="en-US"/>
              </w:rPr>
              <w:t xml:space="preserve"> Markup Language</w:t>
            </w:r>
            <w:r>
              <w:rPr>
                <w:rFonts w:ascii="Arial" w:eastAsia="Calibri" w:hAnsi="Arial" w:cs="Arial"/>
                <w:kern w:val="28"/>
                <w:sz w:val="22"/>
                <w:szCs w:val="22"/>
                <w:lang w:eastAsia="en-US"/>
              </w:rPr>
              <w:t>” – formato di trasmissione delle fatture elettroniche</w:t>
            </w:r>
          </w:p>
        </w:tc>
      </w:tr>
    </w:tbl>
    <w:p w:rsidR="0013722A" w:rsidRDefault="0013722A" w:rsidP="009B6568">
      <w:pPr>
        <w:pStyle w:val="Paragrafoelenco"/>
        <w:spacing w:after="160" w:line="256" w:lineRule="auto"/>
        <w:ind w:left="0"/>
        <w:jc w:val="both"/>
        <w:rPr>
          <w:rFonts w:ascii="Arial" w:hAnsi="Arial" w:cs="Arial"/>
        </w:rPr>
      </w:pPr>
    </w:p>
    <w:p w:rsidR="009B6568" w:rsidRDefault="009B6568" w:rsidP="009B6568">
      <w:pPr>
        <w:pStyle w:val="Paragrafoelenco"/>
        <w:spacing w:after="160" w:line="256" w:lineRule="auto"/>
        <w:ind w:left="0"/>
        <w:jc w:val="both"/>
        <w:rPr>
          <w:rFonts w:ascii="Arial" w:hAnsi="Arial" w:cs="Arial"/>
        </w:rPr>
      </w:pPr>
    </w:p>
    <w:p w:rsidR="009B6568" w:rsidRDefault="009B6568" w:rsidP="009B6568">
      <w:pPr>
        <w:pStyle w:val="Paragrafoelenco"/>
        <w:spacing w:after="160" w:line="256" w:lineRule="auto"/>
        <w:ind w:left="0"/>
        <w:jc w:val="both"/>
        <w:rPr>
          <w:rFonts w:ascii="Arial" w:hAnsi="Arial" w:cs="Arial"/>
        </w:rPr>
      </w:pPr>
    </w:p>
    <w:p w:rsidR="00D02DB6" w:rsidRDefault="00E579A5" w:rsidP="00AF61F7">
      <w:pPr>
        <w:pStyle w:val="Paragrafoelenco"/>
        <w:numPr>
          <w:ilvl w:val="0"/>
          <w:numId w:val="4"/>
        </w:numPr>
        <w:spacing w:after="160" w:line="257" w:lineRule="auto"/>
        <w:ind w:left="425" w:hanging="357"/>
        <w:contextualSpacing w:val="0"/>
        <w:jc w:val="both"/>
        <w:outlineLvl w:val="0"/>
        <w:rPr>
          <w:rFonts w:ascii="Arial" w:hAnsi="Arial" w:cs="Arial"/>
          <w:b/>
        </w:rPr>
      </w:pPr>
      <w:r>
        <w:rPr>
          <w:rFonts w:ascii="Arial" w:hAnsi="Arial" w:cs="Arial"/>
          <w:b/>
          <w:highlight w:val="lightGray"/>
        </w:rPr>
        <w:br w:type="page"/>
      </w:r>
      <w:bookmarkStart w:id="5" w:name="_Toc29547693"/>
      <w:r w:rsidR="00251EC9" w:rsidRPr="00E238B4">
        <w:rPr>
          <w:rFonts w:ascii="Arial" w:hAnsi="Arial" w:cs="Arial"/>
          <w:b/>
        </w:rPr>
        <w:lastRenderedPageBreak/>
        <w:t>DESCRIZIONE DELLE ATTIVITÀ E RESPONSABILITÀ</w:t>
      </w:r>
      <w:bookmarkEnd w:id="5"/>
    </w:p>
    <w:p w:rsidR="00C75E69" w:rsidRPr="00E238B4" w:rsidRDefault="00C75E69" w:rsidP="00466264">
      <w:pPr>
        <w:pStyle w:val="Paragrafoelenco"/>
        <w:numPr>
          <w:ilvl w:val="1"/>
          <w:numId w:val="52"/>
        </w:numPr>
        <w:spacing w:after="160" w:line="257" w:lineRule="auto"/>
        <w:ind w:left="709" w:hanging="425"/>
        <w:contextualSpacing w:val="0"/>
        <w:jc w:val="both"/>
        <w:outlineLvl w:val="1"/>
        <w:rPr>
          <w:rFonts w:ascii="Arial" w:hAnsi="Arial" w:cs="Arial"/>
          <w:b/>
        </w:rPr>
      </w:pPr>
      <w:bookmarkStart w:id="6" w:name="_Toc29547694"/>
      <w:r>
        <w:rPr>
          <w:rFonts w:ascii="Arial" w:hAnsi="Arial" w:cs="Arial"/>
          <w:b/>
        </w:rPr>
        <w:t>Programmazione fabbisogni</w:t>
      </w:r>
      <w:bookmarkEnd w:id="6"/>
    </w:p>
    <w:p w:rsidR="000845CC" w:rsidRDefault="00A826B2" w:rsidP="00A826B2">
      <w:pPr>
        <w:pStyle w:val="Paragrafoelenco"/>
        <w:spacing w:after="160" w:line="256" w:lineRule="auto"/>
        <w:ind w:left="0"/>
        <w:jc w:val="both"/>
        <w:rPr>
          <w:rFonts w:ascii="Arial" w:hAnsi="Arial" w:cs="Arial"/>
          <w:kern w:val="28"/>
        </w:rPr>
      </w:pPr>
      <w:r w:rsidRPr="00A826B2">
        <w:rPr>
          <w:rFonts w:ascii="Arial" w:hAnsi="Arial" w:cs="Arial"/>
          <w:kern w:val="28"/>
        </w:rPr>
        <w:t xml:space="preserve">La SGA e la STES provvedono annualmente alla predisposizione e </w:t>
      </w:r>
      <w:r>
        <w:rPr>
          <w:rFonts w:ascii="Arial" w:hAnsi="Arial" w:cs="Arial"/>
          <w:kern w:val="28"/>
        </w:rPr>
        <w:t>all’</w:t>
      </w:r>
      <w:r w:rsidRPr="00A826B2">
        <w:rPr>
          <w:rFonts w:ascii="Arial" w:hAnsi="Arial" w:cs="Arial"/>
          <w:kern w:val="28"/>
        </w:rPr>
        <w:t>aggiornamento del Programma biennale degli acquisti di beni e servizi di valore superiore ai 40.000,00 euro</w:t>
      </w:r>
      <w:r w:rsidR="000845CC">
        <w:rPr>
          <w:rFonts w:ascii="Arial" w:hAnsi="Arial" w:cs="Arial"/>
          <w:kern w:val="28"/>
        </w:rPr>
        <w:t xml:space="preserve"> e Triennale dei lavori pubblici di valore superiore a 100.000,00 euro</w:t>
      </w:r>
      <w:r w:rsidRPr="00A826B2">
        <w:rPr>
          <w:rFonts w:ascii="Arial" w:hAnsi="Arial" w:cs="Arial"/>
          <w:kern w:val="28"/>
        </w:rPr>
        <w:t xml:space="preserve">, ai sensi dell’art. 21 del </w:t>
      </w:r>
      <w:r w:rsidR="008800DA" w:rsidRPr="00A826B2">
        <w:rPr>
          <w:rFonts w:ascii="Arial" w:hAnsi="Arial" w:cs="Arial"/>
          <w:kern w:val="28"/>
        </w:rPr>
        <w:t>D.lgs</w:t>
      </w:r>
      <w:r w:rsidR="008800DA">
        <w:rPr>
          <w:rFonts w:ascii="Arial" w:hAnsi="Arial" w:cs="Arial"/>
          <w:kern w:val="28"/>
        </w:rPr>
        <w:t>.</w:t>
      </w:r>
      <w:r w:rsidRPr="00A826B2">
        <w:rPr>
          <w:rFonts w:ascii="Arial" w:hAnsi="Arial" w:cs="Arial"/>
          <w:kern w:val="28"/>
        </w:rPr>
        <w:t xml:space="preserve"> n. 50/2016 e </w:t>
      </w:r>
      <w:proofErr w:type="spellStart"/>
      <w:r w:rsidRPr="00A826B2">
        <w:rPr>
          <w:rFonts w:ascii="Arial" w:hAnsi="Arial" w:cs="Arial"/>
          <w:kern w:val="28"/>
        </w:rPr>
        <w:t>smi</w:t>
      </w:r>
      <w:proofErr w:type="spellEnd"/>
      <w:r w:rsidR="00AD1EDA">
        <w:rPr>
          <w:rFonts w:ascii="Arial" w:hAnsi="Arial" w:cs="Arial"/>
          <w:kern w:val="28"/>
        </w:rPr>
        <w:t>, tenuto conto</w:t>
      </w:r>
      <w:r w:rsidR="005C2820">
        <w:rPr>
          <w:rFonts w:ascii="Arial" w:hAnsi="Arial" w:cs="Arial"/>
          <w:kern w:val="28"/>
        </w:rPr>
        <w:t xml:space="preserve"> </w:t>
      </w:r>
      <w:r w:rsidR="000845CC">
        <w:rPr>
          <w:rFonts w:ascii="Arial" w:hAnsi="Arial" w:cs="Arial"/>
          <w:kern w:val="28"/>
        </w:rPr>
        <w:t>della programmazione preliminare degli acquisti di beni e servizi di valore superiore a 1.000.000</w:t>
      </w:r>
      <w:r w:rsidR="005C2820">
        <w:rPr>
          <w:rFonts w:ascii="Arial" w:hAnsi="Arial" w:cs="Arial"/>
          <w:kern w:val="28"/>
        </w:rPr>
        <w:t>,00 di euro,</w:t>
      </w:r>
      <w:r w:rsidR="000845CC">
        <w:rPr>
          <w:rFonts w:ascii="Arial" w:hAnsi="Arial" w:cs="Arial"/>
          <w:kern w:val="28"/>
        </w:rPr>
        <w:t xml:space="preserve"> comunicata a Tavolo Tecnico dei soggetti </w:t>
      </w:r>
      <w:r w:rsidR="005C2820">
        <w:rPr>
          <w:rFonts w:ascii="Arial" w:hAnsi="Arial" w:cs="Arial"/>
          <w:kern w:val="28"/>
        </w:rPr>
        <w:t>di cui all’art. 9</w:t>
      </w:r>
      <w:r w:rsidR="00D85109">
        <w:rPr>
          <w:rFonts w:ascii="Arial" w:hAnsi="Arial" w:cs="Arial"/>
          <w:kern w:val="28"/>
        </w:rPr>
        <w:t>,</w:t>
      </w:r>
      <w:r w:rsidR="005C2820">
        <w:rPr>
          <w:rFonts w:ascii="Arial" w:hAnsi="Arial" w:cs="Arial"/>
          <w:kern w:val="28"/>
        </w:rPr>
        <w:t xml:space="preserve"> comma 2, del D.L. 24.4.2014</w:t>
      </w:r>
      <w:r w:rsidR="008800DA">
        <w:rPr>
          <w:rFonts w:ascii="Arial" w:hAnsi="Arial" w:cs="Arial"/>
          <w:kern w:val="28"/>
        </w:rPr>
        <w:t>,</w:t>
      </w:r>
      <w:r w:rsidR="005C2820">
        <w:rPr>
          <w:rFonts w:ascii="Arial" w:hAnsi="Arial" w:cs="Arial"/>
          <w:kern w:val="28"/>
        </w:rPr>
        <w:t xml:space="preserve"> n.66.</w:t>
      </w:r>
    </w:p>
    <w:p w:rsidR="005C2820" w:rsidRDefault="005C2820" w:rsidP="00A826B2">
      <w:pPr>
        <w:pStyle w:val="Paragrafoelenco"/>
        <w:spacing w:after="160" w:line="256" w:lineRule="auto"/>
        <w:ind w:left="0"/>
        <w:jc w:val="both"/>
        <w:rPr>
          <w:rFonts w:ascii="Arial" w:hAnsi="Arial" w:cs="Arial"/>
          <w:kern w:val="28"/>
        </w:rPr>
      </w:pPr>
    </w:p>
    <w:p w:rsidR="00A826B2" w:rsidRDefault="005C2820" w:rsidP="00A826B2">
      <w:pPr>
        <w:pStyle w:val="Paragrafoelenco"/>
        <w:spacing w:after="160" w:line="256" w:lineRule="auto"/>
        <w:ind w:left="0"/>
        <w:jc w:val="both"/>
        <w:rPr>
          <w:rFonts w:ascii="Arial" w:hAnsi="Arial" w:cs="Arial"/>
          <w:kern w:val="28"/>
        </w:rPr>
      </w:pPr>
      <w:r>
        <w:rPr>
          <w:rFonts w:ascii="Arial" w:hAnsi="Arial" w:cs="Arial"/>
          <w:kern w:val="28"/>
        </w:rPr>
        <w:t xml:space="preserve">La programmazione è integrata dalle prescrizioni contenute nelle procedure relative all’Area delle </w:t>
      </w:r>
      <w:r w:rsidR="00D85109">
        <w:rPr>
          <w:rFonts w:ascii="Arial" w:hAnsi="Arial" w:cs="Arial"/>
          <w:kern w:val="28"/>
        </w:rPr>
        <w:t>immob</w:t>
      </w:r>
      <w:r w:rsidR="008800DA">
        <w:rPr>
          <w:rFonts w:ascii="Arial" w:hAnsi="Arial" w:cs="Arial"/>
          <w:kern w:val="28"/>
        </w:rPr>
        <w:t>i</w:t>
      </w:r>
      <w:r w:rsidR="00D85109">
        <w:rPr>
          <w:rFonts w:ascii="Arial" w:hAnsi="Arial" w:cs="Arial"/>
          <w:kern w:val="28"/>
        </w:rPr>
        <w:t>lizzazioni</w:t>
      </w:r>
      <w:r w:rsidR="00A7063E">
        <w:rPr>
          <w:rFonts w:ascii="Arial" w:hAnsi="Arial" w:cs="Arial"/>
          <w:kern w:val="28"/>
        </w:rPr>
        <w:t xml:space="preserve"> </w:t>
      </w:r>
      <w:r>
        <w:rPr>
          <w:rFonts w:ascii="Arial" w:hAnsi="Arial" w:cs="Arial"/>
          <w:kern w:val="28"/>
        </w:rPr>
        <w:t>ed in particolare alla procedura</w:t>
      </w:r>
      <w:r w:rsidR="009D12C5">
        <w:rPr>
          <w:rFonts w:ascii="Arial" w:hAnsi="Arial" w:cs="Arial"/>
          <w:kern w:val="28"/>
        </w:rPr>
        <w:t xml:space="preserve"> </w:t>
      </w:r>
      <w:r w:rsidR="00DB3283">
        <w:rPr>
          <w:rFonts w:ascii="Arial" w:hAnsi="Arial" w:cs="Arial"/>
          <w:kern w:val="28"/>
        </w:rPr>
        <w:t xml:space="preserve">PrS1PAC </w:t>
      </w:r>
      <w:r w:rsidR="00F00E35">
        <w:rPr>
          <w:rFonts w:ascii="Arial" w:hAnsi="Arial" w:cs="Arial"/>
          <w:kern w:val="28"/>
        </w:rPr>
        <w:t>“Redazione Piano degli Investimenti</w:t>
      </w:r>
      <w:r w:rsidR="000845CC">
        <w:rPr>
          <w:rFonts w:ascii="Arial" w:hAnsi="Arial" w:cs="Arial"/>
          <w:kern w:val="28"/>
        </w:rPr>
        <w:t>”</w:t>
      </w:r>
      <w:r w:rsidR="00F00E35">
        <w:rPr>
          <w:rFonts w:ascii="Arial" w:hAnsi="Arial" w:cs="Arial"/>
          <w:kern w:val="28"/>
        </w:rPr>
        <w:t>.</w:t>
      </w:r>
    </w:p>
    <w:p w:rsidR="00A826B2" w:rsidRPr="00D23BE0" w:rsidRDefault="008800DA" w:rsidP="008800DA">
      <w:pPr>
        <w:pStyle w:val="Paragrafoelenco"/>
        <w:spacing w:after="160" w:line="256" w:lineRule="auto"/>
        <w:ind w:left="0"/>
        <w:jc w:val="both"/>
        <w:rPr>
          <w:rFonts w:ascii="Arial" w:hAnsi="Arial" w:cs="Arial"/>
          <w:kern w:val="28"/>
        </w:rPr>
      </w:pPr>
      <w:r>
        <w:rPr>
          <w:rFonts w:ascii="Arial" w:hAnsi="Arial" w:cs="Arial"/>
          <w:kern w:val="28"/>
        </w:rPr>
        <w:t xml:space="preserve">Si rinvia alle disposizioni contenute nelle procedure relative all’Area Immobilizzazioni anche per quanto riguarda la verifica della coerenza tra richieste di acquisto e Piano degli Investimenti, </w:t>
      </w:r>
      <w:r w:rsidRPr="00D23BE0">
        <w:rPr>
          <w:rFonts w:ascii="Arial" w:hAnsi="Arial" w:cs="Arial"/>
          <w:kern w:val="28"/>
        </w:rPr>
        <w:t>nonché per il rispetto dell’ordine di priorità degli investimenti</w:t>
      </w:r>
      <w:r w:rsidR="008E26DB" w:rsidRPr="00D23BE0">
        <w:rPr>
          <w:rFonts w:ascii="Arial" w:hAnsi="Arial" w:cs="Arial"/>
          <w:kern w:val="28"/>
        </w:rPr>
        <w:t xml:space="preserve">, tenuto conto </w:t>
      </w:r>
      <w:r w:rsidR="00DB3283" w:rsidRPr="00D23BE0">
        <w:rPr>
          <w:rFonts w:ascii="Arial" w:hAnsi="Arial" w:cs="Arial"/>
          <w:kern w:val="28"/>
        </w:rPr>
        <w:t>de</w:t>
      </w:r>
      <w:r w:rsidR="00DE72A9" w:rsidRPr="00D23BE0">
        <w:rPr>
          <w:rFonts w:ascii="Arial" w:hAnsi="Arial" w:cs="Arial"/>
          <w:kern w:val="28"/>
        </w:rPr>
        <w:t xml:space="preserve">l </w:t>
      </w:r>
      <w:r w:rsidR="0048250D" w:rsidRPr="00D23BE0">
        <w:rPr>
          <w:rFonts w:ascii="Arial" w:hAnsi="Arial" w:cs="Arial"/>
          <w:kern w:val="28"/>
        </w:rPr>
        <w:t>quadro delle risorse assegnate dalla Regione</w:t>
      </w:r>
      <w:r w:rsidR="00C7519A" w:rsidRPr="00D23BE0">
        <w:rPr>
          <w:rFonts w:ascii="Arial" w:hAnsi="Arial" w:cs="Arial"/>
          <w:kern w:val="28"/>
        </w:rPr>
        <w:t xml:space="preserve"> e definite nei documenti di programmazione economico finanziaria</w:t>
      </w:r>
      <w:r w:rsidRPr="00D23BE0">
        <w:rPr>
          <w:rFonts w:ascii="Arial" w:hAnsi="Arial" w:cs="Arial"/>
          <w:kern w:val="28"/>
        </w:rPr>
        <w:t>.</w:t>
      </w:r>
    </w:p>
    <w:p w:rsidR="008800DA" w:rsidRPr="00A826B2" w:rsidRDefault="008800DA" w:rsidP="008800DA">
      <w:pPr>
        <w:pStyle w:val="Paragrafoelenco"/>
        <w:spacing w:after="160" w:line="256" w:lineRule="auto"/>
        <w:ind w:left="0"/>
        <w:jc w:val="both"/>
        <w:rPr>
          <w:rFonts w:ascii="Arial" w:hAnsi="Arial" w:cs="Arial"/>
          <w:kern w:val="28"/>
        </w:rPr>
      </w:pPr>
    </w:p>
    <w:p w:rsidR="00A826B2" w:rsidRPr="00A826B2" w:rsidRDefault="00A826B2" w:rsidP="00EB29A6">
      <w:pPr>
        <w:pStyle w:val="Paragrafoelenco"/>
        <w:spacing w:after="160" w:line="256" w:lineRule="auto"/>
        <w:ind w:left="0"/>
        <w:jc w:val="both"/>
        <w:rPr>
          <w:rFonts w:ascii="Arial" w:hAnsi="Arial" w:cs="Arial"/>
          <w:kern w:val="28"/>
        </w:rPr>
      </w:pPr>
      <w:r w:rsidRPr="00A826B2">
        <w:rPr>
          <w:rFonts w:ascii="Arial" w:hAnsi="Arial" w:cs="Arial"/>
          <w:kern w:val="28"/>
        </w:rPr>
        <w:t>Tenuto conto delle priorità definite nei suddetti documenti di programmazione, nonché sulla base delle proposte di acquisto sopraggiunte successivamente alla loro approvazione</w:t>
      </w:r>
      <w:r w:rsidR="00B630F6">
        <w:rPr>
          <w:rFonts w:ascii="Arial" w:hAnsi="Arial" w:cs="Arial"/>
          <w:kern w:val="28"/>
        </w:rPr>
        <w:t xml:space="preserve"> (preventivamente autorizzate dalla Direzione Strategica)</w:t>
      </w:r>
      <w:r w:rsidRPr="00A826B2">
        <w:rPr>
          <w:rFonts w:ascii="Arial" w:hAnsi="Arial" w:cs="Arial"/>
          <w:kern w:val="28"/>
        </w:rPr>
        <w:t xml:space="preserve">, vengono avviate le procedure </w:t>
      </w:r>
      <w:r w:rsidR="00B630F6">
        <w:rPr>
          <w:rFonts w:ascii="Arial" w:hAnsi="Arial" w:cs="Arial"/>
          <w:kern w:val="28"/>
        </w:rPr>
        <w:t xml:space="preserve">amministrative </w:t>
      </w:r>
      <w:r w:rsidRPr="00A826B2">
        <w:rPr>
          <w:rFonts w:ascii="Arial" w:hAnsi="Arial" w:cs="Arial"/>
          <w:kern w:val="28"/>
        </w:rPr>
        <w:t>per l’aggiudicazione delle relative forniture</w:t>
      </w:r>
      <w:r w:rsidR="008800DA">
        <w:rPr>
          <w:rFonts w:ascii="Arial" w:hAnsi="Arial" w:cs="Arial"/>
          <w:kern w:val="28"/>
        </w:rPr>
        <w:t>.</w:t>
      </w:r>
    </w:p>
    <w:p w:rsidR="00835FB1" w:rsidRDefault="00835FB1" w:rsidP="00656DCE">
      <w:pPr>
        <w:pStyle w:val="Paragrafoelenco"/>
        <w:spacing w:after="160" w:line="256" w:lineRule="auto"/>
        <w:ind w:left="0"/>
        <w:jc w:val="both"/>
        <w:rPr>
          <w:rFonts w:ascii="Arial" w:hAnsi="Arial" w:cs="Arial"/>
        </w:rPr>
      </w:pPr>
    </w:p>
    <w:p w:rsidR="00A15981" w:rsidRPr="00656DCE" w:rsidRDefault="00A15981" w:rsidP="00656DCE">
      <w:pPr>
        <w:pStyle w:val="Paragrafoelenco"/>
        <w:spacing w:after="160" w:line="256" w:lineRule="auto"/>
        <w:ind w:left="0"/>
        <w:jc w:val="both"/>
        <w:rPr>
          <w:rFonts w:ascii="Arial" w:hAnsi="Arial" w:cs="Arial"/>
        </w:rPr>
      </w:pPr>
    </w:p>
    <w:p w:rsidR="00D02DB6" w:rsidRDefault="007751E2" w:rsidP="00466264">
      <w:pPr>
        <w:pStyle w:val="Paragrafoelenco"/>
        <w:numPr>
          <w:ilvl w:val="1"/>
          <w:numId w:val="52"/>
        </w:numPr>
        <w:spacing w:after="160" w:line="257" w:lineRule="auto"/>
        <w:ind w:left="709" w:hanging="425"/>
        <w:contextualSpacing w:val="0"/>
        <w:jc w:val="both"/>
        <w:outlineLvl w:val="1"/>
        <w:rPr>
          <w:rFonts w:ascii="Arial" w:hAnsi="Arial" w:cs="Arial"/>
          <w:b/>
        </w:rPr>
      </w:pPr>
      <w:bookmarkStart w:id="7" w:name="_Toc29547695"/>
      <w:r>
        <w:rPr>
          <w:rFonts w:ascii="Arial" w:hAnsi="Arial" w:cs="Arial"/>
          <w:b/>
        </w:rPr>
        <w:t>Espletamento procedure di gara</w:t>
      </w:r>
      <w:bookmarkEnd w:id="7"/>
    </w:p>
    <w:p w:rsidR="0038338A" w:rsidRPr="00466264" w:rsidRDefault="0038338A" w:rsidP="0038338A">
      <w:pPr>
        <w:pStyle w:val="Paragrafoelenco"/>
        <w:spacing w:after="160" w:line="256" w:lineRule="auto"/>
        <w:ind w:left="0"/>
        <w:jc w:val="both"/>
        <w:rPr>
          <w:rFonts w:ascii="Arial" w:hAnsi="Arial" w:cs="Arial"/>
          <w:kern w:val="28"/>
        </w:rPr>
      </w:pPr>
      <w:r w:rsidRPr="00466264">
        <w:rPr>
          <w:rFonts w:ascii="Arial" w:hAnsi="Arial" w:cs="Arial"/>
          <w:kern w:val="28"/>
        </w:rPr>
        <w:t>L'attività di approvvigionamento di beni</w:t>
      </w:r>
      <w:r w:rsidR="00F27B4B" w:rsidRPr="00466264">
        <w:rPr>
          <w:rFonts w:ascii="Arial" w:hAnsi="Arial" w:cs="Arial"/>
          <w:kern w:val="28"/>
        </w:rPr>
        <w:t>, attribuita dal Piano Organizzativo Aziendale alle strutture amministrative competenti (SGA</w:t>
      </w:r>
      <w:r w:rsidR="000A74B9" w:rsidRPr="00466264">
        <w:rPr>
          <w:rFonts w:ascii="Arial" w:hAnsi="Arial" w:cs="Arial"/>
          <w:kern w:val="28"/>
        </w:rPr>
        <w:t>/</w:t>
      </w:r>
      <w:r w:rsidR="00F27B4B" w:rsidRPr="00466264">
        <w:rPr>
          <w:rFonts w:ascii="Arial" w:hAnsi="Arial" w:cs="Arial"/>
          <w:kern w:val="28"/>
        </w:rPr>
        <w:t>STES)</w:t>
      </w:r>
      <w:r w:rsidRPr="00466264">
        <w:rPr>
          <w:rFonts w:ascii="Arial" w:hAnsi="Arial" w:cs="Arial"/>
          <w:kern w:val="28"/>
        </w:rPr>
        <w:t xml:space="preserve"> si svolge nell'ambito del sistema a rete degli acquisti del Servizio Sanitario Regionale secondo la disciplina normativa definita dal Codice degli appalti pubblici approvato con </w:t>
      </w:r>
      <w:r w:rsidR="008800DA" w:rsidRPr="00466264">
        <w:rPr>
          <w:rFonts w:ascii="Arial" w:hAnsi="Arial" w:cs="Arial"/>
          <w:kern w:val="28"/>
        </w:rPr>
        <w:t>D.lgs.</w:t>
      </w:r>
      <w:r w:rsidRPr="00466264">
        <w:rPr>
          <w:rFonts w:ascii="Arial" w:hAnsi="Arial" w:cs="Arial"/>
          <w:kern w:val="28"/>
        </w:rPr>
        <w:t xml:space="preserve"> n.50/2016 e </w:t>
      </w:r>
      <w:proofErr w:type="spellStart"/>
      <w:r w:rsidRPr="00466264">
        <w:rPr>
          <w:rFonts w:ascii="Arial" w:hAnsi="Arial" w:cs="Arial"/>
          <w:kern w:val="28"/>
        </w:rPr>
        <w:t>smi</w:t>
      </w:r>
      <w:proofErr w:type="spellEnd"/>
      <w:r w:rsidR="008E4034" w:rsidRPr="00466264">
        <w:rPr>
          <w:rFonts w:ascii="Arial" w:hAnsi="Arial" w:cs="Arial"/>
          <w:kern w:val="28"/>
        </w:rPr>
        <w:t>,</w:t>
      </w:r>
      <w:r w:rsidRPr="00466264">
        <w:rPr>
          <w:rFonts w:ascii="Arial" w:hAnsi="Arial" w:cs="Arial"/>
          <w:kern w:val="28"/>
        </w:rPr>
        <w:t xml:space="preserve"> dalle altre disposizioni di legge in materia, </w:t>
      </w:r>
      <w:r w:rsidR="00A8331C" w:rsidRPr="00466264">
        <w:rPr>
          <w:rFonts w:ascii="Arial" w:hAnsi="Arial" w:cs="Arial"/>
          <w:kern w:val="28"/>
        </w:rPr>
        <w:t xml:space="preserve">dalle Linee guida delle Autorità </w:t>
      </w:r>
      <w:r w:rsidR="008661E6" w:rsidRPr="00466264">
        <w:rPr>
          <w:rFonts w:ascii="Arial" w:hAnsi="Arial" w:cs="Arial"/>
          <w:kern w:val="28"/>
        </w:rPr>
        <w:t xml:space="preserve"> competenti  in materia di appalti pubblici, </w:t>
      </w:r>
      <w:r w:rsidRPr="00466264">
        <w:rPr>
          <w:rFonts w:ascii="Arial" w:hAnsi="Arial" w:cs="Arial"/>
          <w:kern w:val="28"/>
        </w:rPr>
        <w:t>nonché dalle Regole in ordine alla gestione del servizio sociosanitario regionale approvate annualmente dalla Giunta Regionale</w:t>
      </w:r>
      <w:r w:rsidR="0015614B" w:rsidRPr="00466264">
        <w:rPr>
          <w:rFonts w:ascii="Arial" w:hAnsi="Arial" w:cs="Arial"/>
          <w:kern w:val="28"/>
        </w:rPr>
        <w:t xml:space="preserve"> e dalle disposizioni del Regolamento</w:t>
      </w:r>
      <w:r w:rsidR="005F6336" w:rsidRPr="00466264">
        <w:rPr>
          <w:rFonts w:ascii="Arial" w:hAnsi="Arial" w:cs="Arial"/>
          <w:kern w:val="28"/>
        </w:rPr>
        <w:t xml:space="preserve"> aziendale per gli acquisti di importo inferiore alle soglie di rilevanza comunitaria</w:t>
      </w:r>
      <w:r w:rsidR="00443FB4" w:rsidRPr="00466264">
        <w:rPr>
          <w:rFonts w:ascii="Arial" w:hAnsi="Arial" w:cs="Arial"/>
          <w:kern w:val="28"/>
        </w:rPr>
        <w:t xml:space="preserve"> e dalla Istruzioni operative interne che disciplinano le modalità ed i tempi di svolgimento dei procedimenti </w:t>
      </w:r>
      <w:r w:rsidR="003406AD" w:rsidRPr="00466264">
        <w:rPr>
          <w:rFonts w:ascii="Arial" w:hAnsi="Arial" w:cs="Arial"/>
          <w:kern w:val="28"/>
        </w:rPr>
        <w:t>amministrativi e di predisposizione della relativa documentazione</w:t>
      </w:r>
      <w:r w:rsidR="00D2264E" w:rsidRPr="00466264">
        <w:rPr>
          <w:rFonts w:ascii="Arial" w:hAnsi="Arial" w:cs="Arial"/>
          <w:kern w:val="28"/>
        </w:rPr>
        <w:t>, finalizzati alla aggiudicazione delle forniture</w:t>
      </w:r>
      <w:r w:rsidRPr="00466264">
        <w:rPr>
          <w:rFonts w:ascii="Arial" w:hAnsi="Arial" w:cs="Arial"/>
          <w:kern w:val="28"/>
        </w:rPr>
        <w:t>.</w:t>
      </w:r>
    </w:p>
    <w:p w:rsidR="0038338A" w:rsidRPr="0038338A" w:rsidRDefault="0038338A" w:rsidP="0038338A">
      <w:pPr>
        <w:pStyle w:val="Paragrafoelenco"/>
        <w:spacing w:after="160" w:line="256" w:lineRule="auto"/>
        <w:jc w:val="both"/>
        <w:rPr>
          <w:rFonts w:ascii="Arial" w:hAnsi="Arial" w:cs="Arial"/>
          <w:kern w:val="28"/>
        </w:rPr>
      </w:pPr>
    </w:p>
    <w:p w:rsidR="0038338A" w:rsidRPr="0038338A" w:rsidRDefault="0038338A" w:rsidP="0038338A">
      <w:pPr>
        <w:pStyle w:val="Paragrafoelenco"/>
        <w:spacing w:after="160" w:line="256" w:lineRule="auto"/>
        <w:ind w:left="0"/>
        <w:jc w:val="both"/>
        <w:rPr>
          <w:rFonts w:ascii="Arial" w:hAnsi="Arial" w:cs="Arial"/>
          <w:kern w:val="28"/>
        </w:rPr>
      </w:pPr>
      <w:r w:rsidRPr="0038338A">
        <w:rPr>
          <w:rFonts w:ascii="Arial" w:hAnsi="Arial" w:cs="Arial"/>
          <w:kern w:val="28"/>
        </w:rPr>
        <w:t xml:space="preserve">In linea con le predette disposizioni normative, l’attività di acquisto di beni </w:t>
      </w:r>
      <w:r w:rsidR="000A74B9">
        <w:rPr>
          <w:rFonts w:ascii="Arial" w:hAnsi="Arial" w:cs="Arial"/>
          <w:kern w:val="28"/>
        </w:rPr>
        <w:t>mobili patrimonial</w:t>
      </w:r>
      <w:r w:rsidR="00E413EC">
        <w:rPr>
          <w:rFonts w:ascii="Arial" w:hAnsi="Arial" w:cs="Arial"/>
          <w:kern w:val="28"/>
        </w:rPr>
        <w:t>i</w:t>
      </w:r>
      <w:r w:rsidRPr="0038338A">
        <w:rPr>
          <w:rFonts w:ascii="Arial" w:hAnsi="Arial" w:cs="Arial"/>
          <w:kern w:val="28"/>
        </w:rPr>
        <w:t>, si svolge secondo le seguenti modalit</w:t>
      </w:r>
      <w:r>
        <w:rPr>
          <w:rFonts w:ascii="Arial" w:hAnsi="Arial" w:cs="Arial"/>
          <w:kern w:val="28"/>
        </w:rPr>
        <w:t>à</w:t>
      </w:r>
      <w:r w:rsidRPr="0038338A">
        <w:rPr>
          <w:rFonts w:ascii="Arial" w:hAnsi="Arial" w:cs="Arial"/>
          <w:kern w:val="28"/>
        </w:rPr>
        <w:t xml:space="preserve">: </w:t>
      </w:r>
    </w:p>
    <w:p w:rsidR="0038338A" w:rsidRPr="0038338A" w:rsidRDefault="0038338A" w:rsidP="0038338A">
      <w:pPr>
        <w:pStyle w:val="Paragrafoelenco"/>
        <w:numPr>
          <w:ilvl w:val="0"/>
          <w:numId w:val="37"/>
        </w:numPr>
        <w:spacing w:after="160" w:line="256" w:lineRule="auto"/>
        <w:ind w:left="426" w:hanging="426"/>
        <w:jc w:val="both"/>
        <w:rPr>
          <w:rFonts w:ascii="Arial" w:hAnsi="Arial" w:cs="Arial"/>
          <w:kern w:val="28"/>
        </w:rPr>
      </w:pPr>
      <w:r>
        <w:rPr>
          <w:rFonts w:ascii="Arial" w:hAnsi="Arial" w:cs="Arial"/>
          <w:kern w:val="28"/>
        </w:rPr>
        <w:t>p</w:t>
      </w:r>
      <w:r w:rsidRPr="0038338A">
        <w:rPr>
          <w:rFonts w:ascii="Arial" w:hAnsi="Arial" w:cs="Arial"/>
          <w:kern w:val="28"/>
        </w:rPr>
        <w:t>rioritariamente mediante adesione alle convenzioni attivate dalla centrale regionale acquisti ed in subordine da CONSIP;</w:t>
      </w:r>
    </w:p>
    <w:p w:rsidR="0038338A" w:rsidRPr="0038338A" w:rsidRDefault="0038338A" w:rsidP="0038338A">
      <w:pPr>
        <w:pStyle w:val="Paragrafoelenco"/>
        <w:numPr>
          <w:ilvl w:val="0"/>
          <w:numId w:val="37"/>
        </w:numPr>
        <w:spacing w:after="160" w:line="256" w:lineRule="auto"/>
        <w:ind w:left="426" w:hanging="426"/>
        <w:jc w:val="both"/>
        <w:rPr>
          <w:rFonts w:ascii="Arial" w:hAnsi="Arial" w:cs="Arial"/>
          <w:kern w:val="28"/>
        </w:rPr>
      </w:pPr>
      <w:r w:rsidRPr="0038338A">
        <w:rPr>
          <w:rFonts w:ascii="Arial" w:hAnsi="Arial" w:cs="Arial"/>
          <w:kern w:val="28"/>
        </w:rPr>
        <w:t xml:space="preserve">qualora le Convenzioni dei predetti soggetti aggregatori non siano ancora attivate, ma sia già stata programmata un’iniziativa nell’ambito del medesimo settore merceologico, l’Azienda potrà approvvigionarsi autonomamente fino alla data di attivazione dell’iniziativa del medesimo soggetto, inserendo nel contratto apposita clausola di risoluzione anticipata vincolata a tale data; </w:t>
      </w:r>
    </w:p>
    <w:p w:rsidR="0038338A" w:rsidRPr="0038338A" w:rsidRDefault="003B372F" w:rsidP="0038338A">
      <w:pPr>
        <w:pStyle w:val="Paragrafoelenco"/>
        <w:numPr>
          <w:ilvl w:val="0"/>
          <w:numId w:val="37"/>
        </w:numPr>
        <w:spacing w:after="160" w:line="256" w:lineRule="auto"/>
        <w:ind w:left="426" w:hanging="426"/>
        <w:jc w:val="both"/>
        <w:rPr>
          <w:rFonts w:ascii="Arial" w:hAnsi="Arial" w:cs="Arial"/>
          <w:kern w:val="28"/>
        </w:rPr>
      </w:pPr>
      <w:r>
        <w:rPr>
          <w:rFonts w:ascii="Arial" w:hAnsi="Arial" w:cs="Arial"/>
          <w:kern w:val="28"/>
        </w:rPr>
        <w:t>i</w:t>
      </w:r>
      <w:r w:rsidR="0038338A" w:rsidRPr="0038338A">
        <w:rPr>
          <w:rFonts w:ascii="Arial" w:hAnsi="Arial" w:cs="Arial"/>
          <w:kern w:val="28"/>
        </w:rPr>
        <w:t>n presenza di dette convenzioni l’azienda pu</w:t>
      </w:r>
      <w:r w:rsidR="0038338A">
        <w:rPr>
          <w:rFonts w:ascii="Arial" w:hAnsi="Arial" w:cs="Arial"/>
          <w:kern w:val="28"/>
        </w:rPr>
        <w:t>ò</w:t>
      </w:r>
      <w:r w:rsidR="0038338A" w:rsidRPr="0038338A">
        <w:rPr>
          <w:rFonts w:ascii="Arial" w:hAnsi="Arial" w:cs="Arial"/>
          <w:kern w:val="28"/>
        </w:rPr>
        <w:t xml:space="preserve"> procedere ad acquisti in forma autonoma, esclusivamente qualora il bene oggetto di convenzione non sia ritenuto idoneo al </w:t>
      </w:r>
      <w:r w:rsidR="0038338A" w:rsidRPr="0038338A">
        <w:rPr>
          <w:rFonts w:ascii="Arial" w:hAnsi="Arial" w:cs="Arial"/>
          <w:kern w:val="28"/>
        </w:rPr>
        <w:lastRenderedPageBreak/>
        <w:t xml:space="preserve">soddisfacimento dello specifico fabbisogno per mancanza di caratteristiche essenziali, provvedendo in tal caso a trasmettere il provvedimento di affidamento della fornitura alla sezione regionale della </w:t>
      </w:r>
      <w:r w:rsidR="0038338A">
        <w:rPr>
          <w:rFonts w:ascii="Arial" w:hAnsi="Arial" w:cs="Arial"/>
          <w:kern w:val="28"/>
        </w:rPr>
        <w:t>Corte d</w:t>
      </w:r>
      <w:r w:rsidR="0038338A" w:rsidRPr="0038338A">
        <w:rPr>
          <w:rFonts w:ascii="Arial" w:hAnsi="Arial" w:cs="Arial"/>
          <w:kern w:val="28"/>
        </w:rPr>
        <w:t>ei Conti;</w:t>
      </w:r>
      <w:r w:rsidR="00B131A3">
        <w:rPr>
          <w:rFonts w:ascii="Arial" w:hAnsi="Arial" w:cs="Arial"/>
          <w:kern w:val="28"/>
        </w:rPr>
        <w:t xml:space="preserve"> </w:t>
      </w:r>
    </w:p>
    <w:p w:rsidR="0038338A" w:rsidRPr="0038338A" w:rsidRDefault="0038338A" w:rsidP="0038338A">
      <w:pPr>
        <w:pStyle w:val="Paragrafoelenco"/>
        <w:numPr>
          <w:ilvl w:val="0"/>
          <w:numId w:val="37"/>
        </w:numPr>
        <w:spacing w:after="160" w:line="256" w:lineRule="auto"/>
        <w:ind w:left="426" w:hanging="426"/>
        <w:jc w:val="both"/>
        <w:rPr>
          <w:rFonts w:ascii="Arial" w:hAnsi="Arial" w:cs="Arial"/>
          <w:kern w:val="28"/>
        </w:rPr>
      </w:pPr>
      <w:r w:rsidRPr="0038338A">
        <w:rPr>
          <w:rFonts w:ascii="Arial" w:hAnsi="Arial" w:cs="Arial"/>
          <w:kern w:val="28"/>
        </w:rPr>
        <w:t xml:space="preserve">in via residuale rispetto alle procedure centralizzate che rivestono la priorità per il sistema regionale, l’Azienda procede attraverso forme di acquisizione aggregata con le aziende sanitarie regionali aderenti all’unione territoriale di riferimento costituita dalla Regione Lombardia con DGR n. X/7600 del 20/12/2016; </w:t>
      </w:r>
    </w:p>
    <w:p w:rsidR="0038338A" w:rsidRPr="0038338A" w:rsidRDefault="0038338A" w:rsidP="0038338A">
      <w:pPr>
        <w:pStyle w:val="Paragrafoelenco"/>
        <w:numPr>
          <w:ilvl w:val="0"/>
          <w:numId w:val="37"/>
        </w:numPr>
        <w:spacing w:after="160" w:line="256" w:lineRule="auto"/>
        <w:ind w:left="426" w:hanging="426"/>
        <w:jc w:val="both"/>
        <w:rPr>
          <w:rFonts w:ascii="Arial" w:hAnsi="Arial" w:cs="Arial"/>
          <w:kern w:val="28"/>
        </w:rPr>
      </w:pPr>
      <w:r w:rsidRPr="0038338A">
        <w:rPr>
          <w:rFonts w:ascii="Arial" w:hAnsi="Arial" w:cs="Arial"/>
          <w:kern w:val="28"/>
        </w:rPr>
        <w:t xml:space="preserve">In </w:t>
      </w:r>
      <w:r>
        <w:rPr>
          <w:rFonts w:ascii="Arial" w:hAnsi="Arial" w:cs="Arial"/>
          <w:kern w:val="28"/>
        </w:rPr>
        <w:t>considerazione della possibilità</w:t>
      </w:r>
      <w:r w:rsidRPr="0038338A">
        <w:rPr>
          <w:rFonts w:ascii="Arial" w:hAnsi="Arial" w:cs="Arial"/>
          <w:kern w:val="28"/>
        </w:rPr>
        <w:t xml:space="preserve"> di acquisto in forma autonoma dei beni  di cui alle categorie merceologiche individuate ai sensi dell’art. 9</w:t>
      </w:r>
      <w:r>
        <w:rPr>
          <w:rFonts w:ascii="Arial" w:hAnsi="Arial" w:cs="Arial"/>
          <w:kern w:val="28"/>
        </w:rPr>
        <w:t>,</w:t>
      </w:r>
      <w:r w:rsidRPr="0038338A">
        <w:rPr>
          <w:rFonts w:ascii="Arial" w:hAnsi="Arial" w:cs="Arial"/>
          <w:kern w:val="28"/>
        </w:rPr>
        <w:t xml:space="preserve"> co</w:t>
      </w:r>
      <w:r>
        <w:rPr>
          <w:rFonts w:ascii="Arial" w:hAnsi="Arial" w:cs="Arial"/>
          <w:kern w:val="28"/>
        </w:rPr>
        <w:t>.</w:t>
      </w:r>
      <w:r w:rsidRPr="0038338A">
        <w:rPr>
          <w:rFonts w:ascii="Arial" w:hAnsi="Arial" w:cs="Arial"/>
          <w:kern w:val="28"/>
        </w:rPr>
        <w:t xml:space="preserve"> 3</w:t>
      </w:r>
      <w:r>
        <w:rPr>
          <w:rFonts w:ascii="Arial" w:hAnsi="Arial" w:cs="Arial"/>
          <w:kern w:val="28"/>
        </w:rPr>
        <w:t>,</w:t>
      </w:r>
      <w:r w:rsidRPr="0038338A">
        <w:rPr>
          <w:rFonts w:ascii="Arial" w:hAnsi="Arial" w:cs="Arial"/>
          <w:kern w:val="28"/>
        </w:rPr>
        <w:t xml:space="preserve"> del D</w:t>
      </w:r>
      <w:r>
        <w:rPr>
          <w:rFonts w:ascii="Arial" w:hAnsi="Arial" w:cs="Arial"/>
          <w:kern w:val="28"/>
        </w:rPr>
        <w:t>.</w:t>
      </w:r>
      <w:r w:rsidRPr="0038338A">
        <w:rPr>
          <w:rFonts w:ascii="Arial" w:hAnsi="Arial" w:cs="Arial"/>
          <w:kern w:val="28"/>
        </w:rPr>
        <w:t>L</w:t>
      </w:r>
      <w:r>
        <w:rPr>
          <w:rFonts w:ascii="Arial" w:hAnsi="Arial" w:cs="Arial"/>
          <w:kern w:val="28"/>
        </w:rPr>
        <w:t>.</w:t>
      </w:r>
      <w:r w:rsidRPr="0038338A">
        <w:rPr>
          <w:rFonts w:ascii="Arial" w:hAnsi="Arial" w:cs="Arial"/>
          <w:kern w:val="28"/>
        </w:rPr>
        <w:t xml:space="preserve"> 24 april</w:t>
      </w:r>
      <w:r>
        <w:rPr>
          <w:rFonts w:ascii="Arial" w:hAnsi="Arial" w:cs="Arial"/>
          <w:kern w:val="28"/>
        </w:rPr>
        <w:t>e 2014, n. 66 convertito nella L</w:t>
      </w:r>
      <w:r w:rsidRPr="0038338A">
        <w:rPr>
          <w:rFonts w:ascii="Arial" w:hAnsi="Arial" w:cs="Arial"/>
          <w:kern w:val="28"/>
        </w:rPr>
        <w:t>egge 23 giugno 2014, n. 89, solamente nei limiti di spesa ivi indicati, per le esigenze ulteriori, qualora non siano gi</w:t>
      </w:r>
      <w:r>
        <w:rPr>
          <w:rFonts w:ascii="Arial" w:hAnsi="Arial" w:cs="Arial"/>
          <w:kern w:val="28"/>
        </w:rPr>
        <w:t>à</w:t>
      </w:r>
      <w:r w:rsidRPr="0038338A">
        <w:rPr>
          <w:rFonts w:ascii="Arial" w:hAnsi="Arial" w:cs="Arial"/>
          <w:kern w:val="28"/>
        </w:rPr>
        <w:t xml:space="preserve"> attive convenzioni di </w:t>
      </w:r>
      <w:r>
        <w:rPr>
          <w:rFonts w:ascii="Arial" w:hAnsi="Arial" w:cs="Arial"/>
          <w:kern w:val="28"/>
        </w:rPr>
        <w:t>uno dei suddetti aggregatori, è</w:t>
      </w:r>
      <w:r w:rsidRPr="0038338A">
        <w:rPr>
          <w:rFonts w:ascii="Arial" w:hAnsi="Arial" w:cs="Arial"/>
          <w:kern w:val="28"/>
        </w:rPr>
        <w:t xml:space="preserve"> necessario preventivamente richiedere alla centrale di committenza regionale l’attivazione della relativa procedura.</w:t>
      </w:r>
    </w:p>
    <w:p w:rsidR="0038338A" w:rsidRPr="0038338A" w:rsidRDefault="0038338A" w:rsidP="0038338A">
      <w:pPr>
        <w:pStyle w:val="Paragrafoelenco"/>
        <w:numPr>
          <w:ilvl w:val="0"/>
          <w:numId w:val="37"/>
        </w:numPr>
        <w:spacing w:after="160" w:line="256" w:lineRule="auto"/>
        <w:ind w:left="426" w:hanging="426"/>
        <w:jc w:val="both"/>
        <w:rPr>
          <w:rFonts w:ascii="Arial" w:hAnsi="Arial" w:cs="Arial"/>
          <w:kern w:val="28"/>
        </w:rPr>
      </w:pPr>
      <w:r w:rsidRPr="0038338A">
        <w:rPr>
          <w:rFonts w:ascii="Arial" w:hAnsi="Arial" w:cs="Arial"/>
          <w:kern w:val="28"/>
        </w:rPr>
        <w:t>solamente in via subordinata ai livelli di aggregazione sopra citati</w:t>
      </w:r>
      <w:r w:rsidR="00E77D0E">
        <w:rPr>
          <w:rFonts w:ascii="Arial" w:hAnsi="Arial" w:cs="Arial"/>
          <w:kern w:val="28"/>
        </w:rPr>
        <w:t>,</w:t>
      </w:r>
      <w:r w:rsidRPr="0038338A">
        <w:rPr>
          <w:rFonts w:ascii="Arial" w:hAnsi="Arial" w:cs="Arial"/>
          <w:kern w:val="28"/>
        </w:rPr>
        <w:t xml:space="preserve"> l’azienda procede ad attivare autonome procedure per l’acquisizione dei beni </w:t>
      </w:r>
      <w:r w:rsidR="000A74B9">
        <w:rPr>
          <w:rFonts w:ascii="Arial" w:hAnsi="Arial" w:cs="Arial"/>
          <w:kern w:val="28"/>
        </w:rPr>
        <w:t xml:space="preserve">mobili patrimoniali </w:t>
      </w:r>
      <w:r w:rsidRPr="0038338A">
        <w:rPr>
          <w:rFonts w:ascii="Arial" w:hAnsi="Arial" w:cs="Arial"/>
          <w:kern w:val="28"/>
        </w:rPr>
        <w:t>, secondo le disposizioni</w:t>
      </w:r>
      <w:r w:rsidR="00B131A3">
        <w:rPr>
          <w:rFonts w:ascii="Arial" w:hAnsi="Arial" w:cs="Arial"/>
          <w:kern w:val="28"/>
        </w:rPr>
        <w:t xml:space="preserve"> </w:t>
      </w:r>
      <w:r w:rsidRPr="0038338A">
        <w:rPr>
          <w:rFonts w:ascii="Arial" w:hAnsi="Arial" w:cs="Arial"/>
          <w:kern w:val="28"/>
        </w:rPr>
        <w:t>di seguito indicate.</w:t>
      </w:r>
      <w:r w:rsidR="00B131A3">
        <w:rPr>
          <w:rFonts w:ascii="Arial" w:hAnsi="Arial" w:cs="Arial"/>
          <w:kern w:val="28"/>
        </w:rPr>
        <w:t xml:space="preserve"> </w:t>
      </w:r>
    </w:p>
    <w:p w:rsidR="0038338A" w:rsidRPr="0038338A" w:rsidRDefault="0038338A" w:rsidP="0038338A">
      <w:pPr>
        <w:pStyle w:val="Paragrafoelenco"/>
        <w:spacing w:after="160" w:line="256" w:lineRule="auto"/>
        <w:ind w:left="0"/>
        <w:jc w:val="both"/>
        <w:rPr>
          <w:rFonts w:ascii="Arial" w:hAnsi="Arial" w:cs="Arial"/>
          <w:kern w:val="28"/>
        </w:rPr>
      </w:pPr>
    </w:p>
    <w:p w:rsidR="0038338A" w:rsidRDefault="0038338A" w:rsidP="00D23BE0">
      <w:pPr>
        <w:pStyle w:val="Paragrafoelenco"/>
        <w:spacing w:after="0" w:line="256" w:lineRule="auto"/>
        <w:ind w:left="0"/>
        <w:jc w:val="both"/>
        <w:rPr>
          <w:rFonts w:ascii="Arial" w:hAnsi="Arial" w:cs="Arial"/>
          <w:kern w:val="28"/>
        </w:rPr>
      </w:pPr>
      <w:r w:rsidRPr="0038338A">
        <w:rPr>
          <w:rFonts w:ascii="Arial" w:hAnsi="Arial" w:cs="Arial"/>
          <w:kern w:val="28"/>
        </w:rPr>
        <w:t xml:space="preserve">Le procedure di acquisto, tenuto conto delle priorità </w:t>
      </w:r>
      <w:r w:rsidR="003B372F">
        <w:rPr>
          <w:rFonts w:ascii="Arial" w:hAnsi="Arial" w:cs="Arial"/>
          <w:kern w:val="28"/>
        </w:rPr>
        <w:t>indicate nei documenti</w:t>
      </w:r>
      <w:r w:rsidR="008800DA">
        <w:rPr>
          <w:rFonts w:ascii="Arial" w:hAnsi="Arial" w:cs="Arial"/>
          <w:kern w:val="28"/>
        </w:rPr>
        <w:t xml:space="preserve"> di programmazione sopra citati</w:t>
      </w:r>
      <w:r w:rsidRPr="0038338A">
        <w:rPr>
          <w:rFonts w:ascii="Arial" w:hAnsi="Arial" w:cs="Arial"/>
          <w:kern w:val="28"/>
        </w:rPr>
        <w:t xml:space="preserve">, </w:t>
      </w:r>
      <w:r w:rsidRPr="00853A06">
        <w:rPr>
          <w:rFonts w:ascii="Arial" w:hAnsi="Arial" w:cs="Arial"/>
          <w:kern w:val="28"/>
        </w:rPr>
        <w:t>si svolgono</w:t>
      </w:r>
      <w:r w:rsidR="00E77D0E">
        <w:rPr>
          <w:rFonts w:ascii="Arial" w:hAnsi="Arial" w:cs="Arial"/>
          <w:color w:val="FF0000"/>
          <w:kern w:val="28"/>
        </w:rPr>
        <w:t xml:space="preserve"> </w:t>
      </w:r>
      <w:r w:rsidRPr="0038338A">
        <w:rPr>
          <w:rFonts w:ascii="Arial" w:hAnsi="Arial" w:cs="Arial"/>
          <w:kern w:val="28"/>
        </w:rPr>
        <w:t>secondo le modalità disciplinate dal codice degli appalti pubblici, dalle Linee guida</w:t>
      </w:r>
      <w:r w:rsidR="00E77D0E">
        <w:rPr>
          <w:rFonts w:ascii="Arial" w:hAnsi="Arial" w:cs="Arial"/>
          <w:kern w:val="28"/>
        </w:rPr>
        <w:t xml:space="preserve"> ANAC, dalle altre disposizioni</w:t>
      </w:r>
      <w:r w:rsidRPr="0038338A">
        <w:rPr>
          <w:rFonts w:ascii="Arial" w:hAnsi="Arial" w:cs="Arial"/>
          <w:kern w:val="28"/>
        </w:rPr>
        <w:t xml:space="preserve"> di legge in materia, dai </w:t>
      </w:r>
      <w:r w:rsidR="00F27B4B" w:rsidRPr="00F27B4B">
        <w:rPr>
          <w:rFonts w:ascii="Arial" w:hAnsi="Arial" w:cs="Arial"/>
          <w:kern w:val="28"/>
        </w:rPr>
        <w:t>R</w:t>
      </w:r>
      <w:r w:rsidRPr="00853A06">
        <w:rPr>
          <w:rFonts w:ascii="Arial" w:hAnsi="Arial" w:cs="Arial"/>
          <w:kern w:val="28"/>
        </w:rPr>
        <w:t>egolamenti aziendali e dalle Istruzioni operative interne</w:t>
      </w:r>
      <w:r w:rsidRPr="0038338A">
        <w:rPr>
          <w:rFonts w:ascii="Arial" w:hAnsi="Arial" w:cs="Arial"/>
          <w:kern w:val="28"/>
        </w:rPr>
        <w:t xml:space="preserve"> con le quali vengono indicate le rispettive competenze nell’ambito di ciascuna struttura, le responsabilità e tempistiche per lo svolgimento delle diverse attività, al fine di </w:t>
      </w:r>
      <w:r w:rsidRPr="00DE72A9">
        <w:rPr>
          <w:rFonts w:ascii="Arial" w:hAnsi="Arial" w:cs="Arial"/>
          <w:kern w:val="28"/>
        </w:rPr>
        <w:t xml:space="preserve">ottemperare puntualmente alle disposizioni sopra citate. </w:t>
      </w:r>
    </w:p>
    <w:p w:rsidR="00DB3283" w:rsidRPr="00DE72A9" w:rsidRDefault="00DB3283" w:rsidP="00D23BE0">
      <w:pPr>
        <w:pStyle w:val="Paragrafoelenco"/>
        <w:spacing w:after="0" w:line="256" w:lineRule="auto"/>
        <w:ind w:left="0"/>
        <w:jc w:val="both"/>
        <w:rPr>
          <w:rFonts w:ascii="Arial" w:hAnsi="Arial" w:cs="Arial"/>
          <w:kern w:val="28"/>
        </w:rPr>
      </w:pPr>
    </w:p>
    <w:p w:rsidR="00BC3BE4" w:rsidRPr="0038338A" w:rsidRDefault="00DB3283" w:rsidP="00D23BE0">
      <w:pPr>
        <w:jc w:val="both"/>
        <w:rPr>
          <w:rFonts w:ascii="Arial" w:hAnsi="Arial" w:cs="Arial"/>
          <w:kern w:val="28"/>
        </w:rPr>
      </w:pPr>
      <w:r w:rsidRPr="00D23BE0">
        <w:rPr>
          <w:rFonts w:ascii="Arial" w:eastAsia="Calibri" w:hAnsi="Arial" w:cs="Arial"/>
          <w:kern w:val="28"/>
          <w:sz w:val="22"/>
          <w:szCs w:val="22"/>
          <w:lang w:eastAsia="en-US"/>
        </w:rPr>
        <w:t>Le disposizioni di legge e le altre norme vigenti per la disciplina delle modalità  di svolgimento delle procedure di acquisto dei beni oggetto della presente procedura sono elencate al paragrafo “Riferimenti” della presente procedura.</w:t>
      </w:r>
    </w:p>
    <w:p w:rsidR="0038338A" w:rsidRPr="0038338A" w:rsidRDefault="0038338A" w:rsidP="0038338A">
      <w:pPr>
        <w:pStyle w:val="Paragrafoelenco"/>
        <w:spacing w:after="160" w:line="256" w:lineRule="auto"/>
        <w:jc w:val="both"/>
        <w:rPr>
          <w:rFonts w:ascii="Arial" w:hAnsi="Arial" w:cs="Arial"/>
          <w:kern w:val="28"/>
        </w:rPr>
      </w:pPr>
    </w:p>
    <w:p w:rsidR="00EE272E" w:rsidRPr="00466264" w:rsidRDefault="00EE272E" w:rsidP="00A82A5A">
      <w:pPr>
        <w:pStyle w:val="Paragrafoelenco"/>
        <w:spacing w:after="160" w:line="256" w:lineRule="auto"/>
        <w:ind w:left="0"/>
        <w:jc w:val="both"/>
        <w:rPr>
          <w:rFonts w:ascii="Arial" w:hAnsi="Arial" w:cs="Arial"/>
          <w:kern w:val="28"/>
        </w:rPr>
      </w:pPr>
      <w:r w:rsidRPr="00466264">
        <w:rPr>
          <w:rFonts w:ascii="Arial" w:hAnsi="Arial" w:cs="Arial"/>
          <w:kern w:val="28"/>
        </w:rPr>
        <w:t>Le modalità di svolgimento delle singole procedure per l’aggiudicazione delle forniture</w:t>
      </w:r>
      <w:r w:rsidR="000E60F4" w:rsidRPr="00466264">
        <w:rPr>
          <w:rFonts w:ascii="Arial" w:hAnsi="Arial" w:cs="Arial"/>
          <w:kern w:val="28"/>
        </w:rPr>
        <w:t xml:space="preserve"> oggetto della presente procedura</w:t>
      </w:r>
      <w:r w:rsidRPr="00466264">
        <w:rPr>
          <w:rFonts w:ascii="Arial" w:hAnsi="Arial" w:cs="Arial"/>
          <w:kern w:val="28"/>
        </w:rPr>
        <w:t xml:space="preserve">, sono </w:t>
      </w:r>
      <w:r w:rsidR="003602E3" w:rsidRPr="00466264">
        <w:rPr>
          <w:rFonts w:ascii="Arial" w:hAnsi="Arial" w:cs="Arial"/>
          <w:kern w:val="28"/>
        </w:rPr>
        <w:t xml:space="preserve">altresì </w:t>
      </w:r>
      <w:r w:rsidRPr="00466264">
        <w:rPr>
          <w:rFonts w:ascii="Arial" w:hAnsi="Arial" w:cs="Arial"/>
          <w:kern w:val="28"/>
        </w:rPr>
        <w:t xml:space="preserve">specificatamente descritte nelle procedure di qualità che ciascuna struttura amministrativa deputata agli acquisti ha predisposto tenuto conto delle peculiarità </w:t>
      </w:r>
      <w:r w:rsidR="00D6781D" w:rsidRPr="00466264">
        <w:rPr>
          <w:rFonts w:ascii="Arial" w:hAnsi="Arial" w:cs="Arial"/>
          <w:kern w:val="28"/>
        </w:rPr>
        <w:t xml:space="preserve">degli acquisti </w:t>
      </w:r>
      <w:r w:rsidRPr="00466264">
        <w:rPr>
          <w:rFonts w:ascii="Arial" w:hAnsi="Arial" w:cs="Arial"/>
          <w:kern w:val="28"/>
        </w:rPr>
        <w:t xml:space="preserve">di propria competenza. Alle stesse si rinvia (per quanto applicabili) anche per le procedure di adesione a convenzioni stipulate dalla Azienda Regionale per l’Innovazione e gli Acquisti o da CONSIP o di adesione a contratti stipulati da altre aziende del sistema sanitario regionale. </w:t>
      </w:r>
    </w:p>
    <w:p w:rsidR="0038338A" w:rsidRPr="0038338A" w:rsidRDefault="0038338A" w:rsidP="0038338A">
      <w:pPr>
        <w:pStyle w:val="Paragrafoelenco"/>
        <w:spacing w:after="160" w:line="256" w:lineRule="auto"/>
        <w:jc w:val="both"/>
        <w:rPr>
          <w:rFonts w:ascii="Arial" w:hAnsi="Arial" w:cs="Arial"/>
          <w:kern w:val="28"/>
        </w:rPr>
      </w:pPr>
    </w:p>
    <w:p w:rsidR="00CF0767" w:rsidRPr="006E25AB" w:rsidRDefault="0038338A" w:rsidP="00A82A5A">
      <w:pPr>
        <w:pStyle w:val="Paragrafoelenco"/>
        <w:spacing w:after="160" w:line="256" w:lineRule="auto"/>
        <w:ind w:left="0"/>
        <w:jc w:val="both"/>
        <w:rPr>
          <w:rFonts w:ascii="Arial" w:hAnsi="Arial" w:cs="Arial"/>
        </w:rPr>
      </w:pPr>
      <w:r w:rsidRPr="006E25AB">
        <w:rPr>
          <w:rFonts w:ascii="Arial" w:hAnsi="Arial" w:cs="Arial"/>
          <w:kern w:val="28"/>
        </w:rPr>
        <w:t xml:space="preserve">Le procedure sopra citate si svolgono nel rispetto dell’obbligo di utilizzo delle piattaforme telematiche messe a disposizione dalla </w:t>
      </w:r>
      <w:r w:rsidR="00A20890" w:rsidRPr="006E25AB">
        <w:rPr>
          <w:rFonts w:ascii="Arial" w:hAnsi="Arial" w:cs="Arial"/>
          <w:kern w:val="28"/>
        </w:rPr>
        <w:t>C</w:t>
      </w:r>
      <w:r w:rsidRPr="006E25AB">
        <w:rPr>
          <w:rFonts w:ascii="Arial" w:hAnsi="Arial" w:cs="Arial"/>
          <w:kern w:val="28"/>
        </w:rPr>
        <w:t>entrale regionale di acquisto e da CONSIP, a norma delle disposizioni di legge vigenti.</w:t>
      </w:r>
    </w:p>
    <w:p w:rsidR="007751E2" w:rsidRPr="006E25AB" w:rsidRDefault="007751E2" w:rsidP="00B431E6">
      <w:pPr>
        <w:pStyle w:val="Paragrafoelenco"/>
        <w:spacing w:after="160" w:line="256" w:lineRule="auto"/>
        <w:ind w:left="0"/>
        <w:jc w:val="both"/>
        <w:rPr>
          <w:rFonts w:ascii="Arial" w:hAnsi="Arial" w:cs="Arial"/>
        </w:rPr>
      </w:pPr>
    </w:p>
    <w:p w:rsidR="00B47AC5" w:rsidRPr="00466264" w:rsidRDefault="00B47AC5" w:rsidP="00C94C2D">
      <w:pPr>
        <w:pStyle w:val="Paragrafoelenco"/>
        <w:spacing w:after="160" w:line="256" w:lineRule="auto"/>
        <w:ind w:left="0"/>
        <w:jc w:val="both"/>
        <w:rPr>
          <w:rFonts w:ascii="Arial" w:hAnsi="Arial" w:cs="Arial"/>
        </w:rPr>
      </w:pPr>
      <w:r w:rsidRPr="00466264">
        <w:rPr>
          <w:rFonts w:ascii="Arial" w:hAnsi="Arial" w:cs="Arial"/>
        </w:rPr>
        <w:t>Ogni procedura sopra citata di conclude con un provvedimento di aggiudicazione.</w:t>
      </w:r>
    </w:p>
    <w:p w:rsidR="00B47AC5" w:rsidRPr="00466264" w:rsidRDefault="00B47AC5" w:rsidP="00C94C2D">
      <w:pPr>
        <w:pStyle w:val="Paragrafoelenco"/>
        <w:spacing w:after="160" w:line="256" w:lineRule="auto"/>
        <w:ind w:left="0"/>
        <w:jc w:val="both"/>
        <w:rPr>
          <w:rFonts w:ascii="Arial" w:hAnsi="Arial" w:cs="Arial"/>
        </w:rPr>
      </w:pPr>
    </w:p>
    <w:p w:rsidR="00B47AC5" w:rsidRPr="00466264" w:rsidRDefault="00B47AC5" w:rsidP="00C94C2D">
      <w:pPr>
        <w:pStyle w:val="Paragrafoelenco"/>
        <w:spacing w:after="160" w:line="256" w:lineRule="auto"/>
        <w:ind w:left="0"/>
        <w:jc w:val="both"/>
        <w:rPr>
          <w:rFonts w:ascii="Arial" w:hAnsi="Arial" w:cs="Arial"/>
        </w:rPr>
      </w:pPr>
      <w:r w:rsidRPr="00466264">
        <w:rPr>
          <w:rFonts w:ascii="Arial" w:hAnsi="Arial" w:cs="Arial"/>
        </w:rPr>
        <w:t xml:space="preserve">Il contratto è  stipulato tra </w:t>
      </w:r>
      <w:proofErr w:type="spellStart"/>
      <w:r w:rsidRPr="00466264">
        <w:rPr>
          <w:rFonts w:ascii="Arial" w:hAnsi="Arial" w:cs="Arial"/>
        </w:rPr>
        <w:t>l’Asst</w:t>
      </w:r>
      <w:proofErr w:type="spellEnd"/>
      <w:r w:rsidRPr="00466264">
        <w:rPr>
          <w:rFonts w:ascii="Arial" w:hAnsi="Arial" w:cs="Arial"/>
        </w:rPr>
        <w:t xml:space="preserve"> e l’operatore economico aggiudicatario nei termini e secondo le modalità stabilite dalla normativa vigente in materia di contratti pubblici e secondo le  disposizioni del  Regolamento aziendale per la stipula dei contratti di appalto.</w:t>
      </w:r>
    </w:p>
    <w:p w:rsidR="00B47AC5" w:rsidRPr="00466264" w:rsidRDefault="00B47AC5" w:rsidP="00C94C2D">
      <w:pPr>
        <w:pStyle w:val="Paragrafoelenco"/>
        <w:spacing w:after="160" w:line="256" w:lineRule="auto"/>
        <w:ind w:left="0"/>
        <w:jc w:val="both"/>
        <w:rPr>
          <w:rFonts w:ascii="Arial" w:hAnsi="Arial" w:cs="Arial"/>
        </w:rPr>
      </w:pPr>
      <w:r w:rsidRPr="00466264">
        <w:rPr>
          <w:rFonts w:ascii="Arial" w:hAnsi="Arial" w:cs="Arial"/>
        </w:rPr>
        <w:t xml:space="preserve">I contratti di fornitura di beni oggetto di convenzioni Arca/Aria spa o </w:t>
      </w:r>
      <w:proofErr w:type="spellStart"/>
      <w:r w:rsidRPr="00466264">
        <w:rPr>
          <w:rFonts w:ascii="Arial" w:hAnsi="Arial" w:cs="Arial"/>
        </w:rPr>
        <w:t>Consip</w:t>
      </w:r>
      <w:proofErr w:type="spellEnd"/>
      <w:r w:rsidRPr="00466264">
        <w:rPr>
          <w:rFonts w:ascii="Arial" w:hAnsi="Arial" w:cs="Arial"/>
        </w:rPr>
        <w:t xml:space="preserve">, soggetti all'obbligo di acquisto per il tramite dei suddetti soggetti  aggregatori, sono stipulati mediante invio al fornitore </w:t>
      </w:r>
      <w:r w:rsidRPr="00466264">
        <w:rPr>
          <w:rFonts w:ascii="Arial" w:hAnsi="Arial" w:cs="Arial"/>
        </w:rPr>
        <w:lastRenderedPageBreak/>
        <w:t>dell’ordinativo di fornitura, tramite la piattaforma telematica dedicata ed in seguito ratificati con specifico provvedimento amministrativo.</w:t>
      </w:r>
    </w:p>
    <w:p w:rsidR="00B47AC5" w:rsidRPr="00466264" w:rsidRDefault="00B47AC5" w:rsidP="00C94C2D">
      <w:pPr>
        <w:pStyle w:val="Paragrafoelenco"/>
        <w:spacing w:after="160" w:line="256" w:lineRule="auto"/>
        <w:ind w:left="0"/>
        <w:jc w:val="both"/>
        <w:rPr>
          <w:rFonts w:ascii="Arial" w:hAnsi="Arial" w:cs="Arial"/>
        </w:rPr>
      </w:pPr>
    </w:p>
    <w:p w:rsidR="00B47AC5" w:rsidRPr="00466264" w:rsidRDefault="00B47AC5" w:rsidP="00C94C2D">
      <w:pPr>
        <w:pStyle w:val="Paragrafoelenco"/>
        <w:spacing w:after="160" w:line="256" w:lineRule="auto"/>
        <w:ind w:left="0"/>
        <w:jc w:val="both"/>
        <w:rPr>
          <w:rFonts w:ascii="Arial" w:hAnsi="Arial" w:cs="Arial"/>
        </w:rPr>
      </w:pPr>
      <w:r w:rsidRPr="00466264">
        <w:rPr>
          <w:rFonts w:ascii="Arial" w:hAnsi="Arial" w:cs="Arial"/>
        </w:rPr>
        <w:t xml:space="preserve">Nel corso del periodo di efficacia il contratto può subire modifiche e variazioni al ricorrere delle fattispecie previste dalla normativa vigente e dalla documentazione di gara, ovvero imposte per legge o su iniziativa del fornitore o della </w:t>
      </w:r>
      <w:proofErr w:type="spellStart"/>
      <w:r w:rsidRPr="00466264">
        <w:rPr>
          <w:rFonts w:ascii="Arial" w:hAnsi="Arial" w:cs="Arial"/>
        </w:rPr>
        <w:t>Asst</w:t>
      </w:r>
      <w:proofErr w:type="spellEnd"/>
      <w:r w:rsidRPr="00466264">
        <w:rPr>
          <w:rFonts w:ascii="Arial" w:hAnsi="Arial" w:cs="Arial"/>
        </w:rPr>
        <w:t xml:space="preserve"> in quanto dirette ad ottenere condizioni più favorevoli ed economicamente più convenienti per la stessa </w:t>
      </w:r>
      <w:proofErr w:type="spellStart"/>
      <w:r w:rsidRPr="00466264">
        <w:rPr>
          <w:rFonts w:ascii="Arial" w:hAnsi="Arial" w:cs="Arial"/>
        </w:rPr>
        <w:t>Asst</w:t>
      </w:r>
      <w:proofErr w:type="spellEnd"/>
      <w:r w:rsidRPr="00466264">
        <w:rPr>
          <w:rFonts w:ascii="Arial" w:hAnsi="Arial" w:cs="Arial"/>
        </w:rPr>
        <w:t>.</w:t>
      </w:r>
    </w:p>
    <w:p w:rsidR="00A15981" w:rsidRDefault="00A15981" w:rsidP="00B431E6">
      <w:pPr>
        <w:pStyle w:val="Paragrafoelenco"/>
        <w:spacing w:after="160" w:line="256" w:lineRule="auto"/>
        <w:ind w:left="0"/>
        <w:jc w:val="both"/>
        <w:rPr>
          <w:rFonts w:ascii="Arial" w:hAnsi="Arial" w:cs="Arial"/>
        </w:rPr>
      </w:pPr>
    </w:p>
    <w:p w:rsidR="00DE72A9" w:rsidRDefault="00DE72A9" w:rsidP="00B431E6">
      <w:pPr>
        <w:pStyle w:val="Paragrafoelenco"/>
        <w:spacing w:after="160" w:line="256" w:lineRule="auto"/>
        <w:ind w:left="0"/>
        <w:jc w:val="both"/>
        <w:rPr>
          <w:rFonts w:ascii="Arial" w:hAnsi="Arial" w:cs="Arial"/>
        </w:rPr>
      </w:pPr>
    </w:p>
    <w:p w:rsidR="00B431E6" w:rsidRPr="00466264" w:rsidRDefault="007751E2" w:rsidP="00466264">
      <w:pPr>
        <w:pStyle w:val="Paragrafoelenco"/>
        <w:numPr>
          <w:ilvl w:val="1"/>
          <w:numId w:val="52"/>
        </w:numPr>
        <w:spacing w:after="160" w:line="257" w:lineRule="auto"/>
        <w:ind w:left="709" w:hanging="425"/>
        <w:contextualSpacing w:val="0"/>
        <w:jc w:val="both"/>
        <w:outlineLvl w:val="1"/>
        <w:rPr>
          <w:rFonts w:ascii="Arial" w:hAnsi="Arial" w:cs="Arial"/>
          <w:b/>
        </w:rPr>
      </w:pPr>
      <w:bookmarkStart w:id="8" w:name="_Toc29547696"/>
      <w:r w:rsidRPr="00466264">
        <w:rPr>
          <w:rFonts w:ascii="Arial" w:hAnsi="Arial" w:cs="Arial"/>
          <w:b/>
        </w:rPr>
        <w:t xml:space="preserve">Inserimento del contratto </w:t>
      </w:r>
      <w:r w:rsidR="001618F5" w:rsidRPr="00466264">
        <w:rPr>
          <w:rFonts w:ascii="Arial" w:hAnsi="Arial" w:cs="Arial"/>
          <w:b/>
        </w:rPr>
        <w:t xml:space="preserve">nel sistema </w:t>
      </w:r>
      <w:r w:rsidR="002354CF" w:rsidRPr="00466264">
        <w:rPr>
          <w:rFonts w:ascii="Arial" w:hAnsi="Arial" w:cs="Arial"/>
          <w:b/>
        </w:rPr>
        <w:t xml:space="preserve">informativo aziendale </w:t>
      </w:r>
      <w:r w:rsidRPr="00466264">
        <w:rPr>
          <w:rFonts w:ascii="Arial" w:hAnsi="Arial" w:cs="Arial"/>
          <w:b/>
        </w:rPr>
        <w:t>e gestione anagrafiche fornitori</w:t>
      </w:r>
      <w:r w:rsidR="00F00E35" w:rsidRPr="00466264">
        <w:rPr>
          <w:rFonts w:ascii="Arial" w:hAnsi="Arial" w:cs="Arial"/>
          <w:b/>
        </w:rPr>
        <w:t xml:space="preserve"> </w:t>
      </w:r>
      <w:r w:rsidR="002354CF" w:rsidRPr="00466264">
        <w:rPr>
          <w:rFonts w:ascii="Arial" w:hAnsi="Arial" w:cs="Arial"/>
          <w:b/>
        </w:rPr>
        <w:t>e prodotti</w:t>
      </w:r>
      <w:bookmarkEnd w:id="8"/>
    </w:p>
    <w:p w:rsidR="00C75E69" w:rsidRPr="00466264" w:rsidRDefault="00C75E69" w:rsidP="006E25AB">
      <w:pPr>
        <w:pStyle w:val="Paragrafoelenco"/>
        <w:numPr>
          <w:ilvl w:val="2"/>
          <w:numId w:val="52"/>
        </w:numPr>
        <w:spacing w:after="160" w:line="257" w:lineRule="auto"/>
        <w:ind w:left="1276" w:hanging="567"/>
        <w:contextualSpacing w:val="0"/>
        <w:jc w:val="both"/>
        <w:outlineLvl w:val="2"/>
        <w:rPr>
          <w:rFonts w:ascii="Arial" w:hAnsi="Arial" w:cs="Arial"/>
          <w:u w:val="single"/>
        </w:rPr>
      </w:pPr>
      <w:bookmarkStart w:id="9" w:name="_Toc29547697"/>
      <w:r w:rsidRPr="00466264">
        <w:rPr>
          <w:rFonts w:ascii="Arial" w:hAnsi="Arial" w:cs="Arial"/>
          <w:u w:val="single"/>
        </w:rPr>
        <w:t>Inserimento del contratto nel sistema informativo aziendale</w:t>
      </w:r>
      <w:bookmarkEnd w:id="9"/>
    </w:p>
    <w:p w:rsidR="00CA6EDA" w:rsidRPr="00466264" w:rsidRDefault="00CA6EDA" w:rsidP="00CA6EDA">
      <w:pPr>
        <w:spacing w:line="256" w:lineRule="auto"/>
        <w:contextualSpacing/>
        <w:jc w:val="both"/>
        <w:rPr>
          <w:rFonts w:ascii="Arial" w:hAnsi="Arial" w:cs="Arial"/>
          <w:sz w:val="22"/>
          <w:szCs w:val="22"/>
        </w:rPr>
      </w:pPr>
      <w:r w:rsidRPr="00466264">
        <w:rPr>
          <w:rFonts w:ascii="Arial" w:hAnsi="Arial" w:cs="Arial"/>
          <w:sz w:val="22"/>
          <w:szCs w:val="22"/>
        </w:rPr>
        <w:t xml:space="preserve">A conclusione della procedura di aggiudicazione della fornitura, il responsabile del procedimento trasmette all’ufficio competente </w:t>
      </w:r>
      <w:r w:rsidR="00A20890" w:rsidRPr="00466264">
        <w:rPr>
          <w:rFonts w:ascii="Arial" w:hAnsi="Arial" w:cs="Arial"/>
          <w:sz w:val="22"/>
          <w:szCs w:val="22"/>
        </w:rPr>
        <w:t xml:space="preserve">della SGA o STES (in relazione alla competenza alle stesse attribuite dal Piano Organizzativo Aziendale) </w:t>
      </w:r>
      <w:r w:rsidRPr="00466264">
        <w:rPr>
          <w:rFonts w:ascii="Arial" w:hAnsi="Arial" w:cs="Arial"/>
          <w:sz w:val="22"/>
          <w:szCs w:val="22"/>
        </w:rPr>
        <w:t>la scheda informativa e la documentazione necessaria all’inserimento del contratto nel sistema informativo aziendale per la successiva esecuzione mediante gli ordinativi di fornitura.</w:t>
      </w:r>
    </w:p>
    <w:p w:rsidR="00D66C17" w:rsidRPr="00466264" w:rsidRDefault="00D66C17" w:rsidP="00C94C2D">
      <w:pPr>
        <w:spacing w:line="256" w:lineRule="auto"/>
        <w:contextualSpacing/>
        <w:jc w:val="both"/>
        <w:rPr>
          <w:rFonts w:ascii="Arial" w:hAnsi="Arial" w:cs="Arial"/>
          <w:sz w:val="22"/>
          <w:szCs w:val="22"/>
        </w:rPr>
      </w:pPr>
      <w:r w:rsidRPr="00466264">
        <w:rPr>
          <w:rFonts w:ascii="Arial" w:hAnsi="Arial" w:cs="Arial"/>
          <w:sz w:val="22"/>
          <w:szCs w:val="22"/>
        </w:rPr>
        <w:t>La scheda informativa riporta i codici dei nuovi articoli da inserire in anagrafica ed i rispettivi codici dei prodotti che sono sostituiti e da mettere fuori uso.</w:t>
      </w:r>
    </w:p>
    <w:p w:rsidR="00D66C17" w:rsidRPr="00466264" w:rsidRDefault="00D66C17" w:rsidP="00C94C2D">
      <w:pPr>
        <w:spacing w:line="256" w:lineRule="auto"/>
        <w:contextualSpacing/>
        <w:jc w:val="both"/>
        <w:rPr>
          <w:rFonts w:ascii="Arial" w:hAnsi="Arial" w:cs="Arial"/>
          <w:sz w:val="22"/>
          <w:szCs w:val="22"/>
        </w:rPr>
      </w:pPr>
      <w:r w:rsidRPr="00466264">
        <w:rPr>
          <w:rFonts w:ascii="Arial" w:hAnsi="Arial" w:cs="Arial"/>
          <w:sz w:val="22"/>
          <w:szCs w:val="22"/>
        </w:rPr>
        <w:t xml:space="preserve">Per la codifica dei nuovi prodotti si rinvia al paragrafo </w:t>
      </w:r>
      <w:r w:rsidR="006E25AB">
        <w:rPr>
          <w:rFonts w:ascii="Arial" w:hAnsi="Arial" w:cs="Arial"/>
          <w:sz w:val="22"/>
          <w:szCs w:val="22"/>
        </w:rPr>
        <w:t>5</w:t>
      </w:r>
      <w:r w:rsidRPr="00466264">
        <w:rPr>
          <w:rFonts w:ascii="Arial" w:hAnsi="Arial" w:cs="Arial"/>
          <w:sz w:val="22"/>
          <w:szCs w:val="22"/>
        </w:rPr>
        <w:t>.3.3</w:t>
      </w:r>
      <w:r w:rsidR="00DE72A9" w:rsidRPr="00466264">
        <w:rPr>
          <w:rFonts w:ascii="Arial" w:hAnsi="Arial" w:cs="Arial"/>
          <w:sz w:val="22"/>
          <w:szCs w:val="22"/>
        </w:rPr>
        <w:t>.</w:t>
      </w:r>
    </w:p>
    <w:p w:rsidR="00D66C17" w:rsidRPr="00466264" w:rsidRDefault="00D66C17" w:rsidP="00C94C2D">
      <w:pPr>
        <w:spacing w:line="256" w:lineRule="auto"/>
        <w:contextualSpacing/>
        <w:jc w:val="both"/>
        <w:rPr>
          <w:rFonts w:ascii="Arial" w:hAnsi="Arial" w:cs="Arial"/>
          <w:sz w:val="22"/>
          <w:szCs w:val="22"/>
        </w:rPr>
      </w:pPr>
      <w:r w:rsidRPr="00466264">
        <w:rPr>
          <w:rFonts w:ascii="Arial" w:hAnsi="Arial" w:cs="Arial"/>
          <w:sz w:val="22"/>
          <w:szCs w:val="22"/>
        </w:rPr>
        <w:t xml:space="preserve">Qualora l’aggiudicatario non risultasse ancora registrato nell’anagrafica fornitori aziendale, la SEF provvede alla codifica del fornitore a sistema gestionale come descritto al paragrafo </w:t>
      </w:r>
      <w:r w:rsidR="006E25AB">
        <w:rPr>
          <w:rFonts w:ascii="Arial" w:hAnsi="Arial" w:cs="Arial"/>
          <w:sz w:val="22"/>
          <w:szCs w:val="22"/>
        </w:rPr>
        <w:t>5</w:t>
      </w:r>
      <w:r w:rsidRPr="00466264">
        <w:rPr>
          <w:rFonts w:ascii="Arial" w:hAnsi="Arial" w:cs="Arial"/>
          <w:sz w:val="22"/>
          <w:szCs w:val="22"/>
        </w:rPr>
        <w:t>.3.2.</w:t>
      </w:r>
    </w:p>
    <w:p w:rsidR="00701ACD" w:rsidRPr="00466264" w:rsidRDefault="00701ACD" w:rsidP="00CA6EDA">
      <w:pPr>
        <w:spacing w:line="256" w:lineRule="auto"/>
        <w:contextualSpacing/>
        <w:jc w:val="both"/>
        <w:rPr>
          <w:rFonts w:ascii="Arial" w:hAnsi="Arial" w:cs="Arial"/>
          <w:sz w:val="22"/>
          <w:szCs w:val="22"/>
        </w:rPr>
      </w:pPr>
    </w:p>
    <w:p w:rsidR="00CA6EDA" w:rsidRPr="00466264" w:rsidRDefault="00CA6EDA" w:rsidP="00CA6EDA">
      <w:pPr>
        <w:spacing w:line="256" w:lineRule="auto"/>
        <w:contextualSpacing/>
        <w:jc w:val="both"/>
        <w:rPr>
          <w:rFonts w:ascii="Arial" w:hAnsi="Arial" w:cs="Arial"/>
          <w:sz w:val="22"/>
          <w:szCs w:val="22"/>
        </w:rPr>
      </w:pPr>
      <w:r w:rsidRPr="00466264">
        <w:rPr>
          <w:rFonts w:ascii="Arial" w:hAnsi="Arial" w:cs="Arial"/>
          <w:sz w:val="22"/>
          <w:szCs w:val="22"/>
        </w:rPr>
        <w:t xml:space="preserve">L’operatore incaricato </w:t>
      </w:r>
      <w:r w:rsidR="004D3518" w:rsidRPr="00466264">
        <w:rPr>
          <w:rFonts w:ascii="Arial" w:hAnsi="Arial" w:cs="Arial"/>
          <w:sz w:val="22"/>
          <w:szCs w:val="22"/>
        </w:rPr>
        <w:t xml:space="preserve">– sulla base della scheda informativa </w:t>
      </w:r>
      <w:r w:rsidR="00842DE2" w:rsidRPr="00466264">
        <w:rPr>
          <w:rFonts w:ascii="Arial" w:hAnsi="Arial" w:cs="Arial"/>
          <w:sz w:val="22"/>
          <w:szCs w:val="22"/>
        </w:rPr>
        <w:t xml:space="preserve">e della documentazione completa - </w:t>
      </w:r>
      <w:r w:rsidRPr="00466264">
        <w:rPr>
          <w:rFonts w:ascii="Arial" w:hAnsi="Arial" w:cs="Arial"/>
          <w:sz w:val="22"/>
          <w:szCs w:val="22"/>
        </w:rPr>
        <w:t>provvede tempestivamente</w:t>
      </w:r>
      <w:r w:rsidR="00DB3283" w:rsidRPr="00466264">
        <w:rPr>
          <w:rFonts w:ascii="Arial" w:hAnsi="Arial" w:cs="Arial"/>
          <w:sz w:val="22"/>
          <w:szCs w:val="22"/>
        </w:rPr>
        <w:t>, e comunque</w:t>
      </w:r>
      <w:r w:rsidR="00C23B8D" w:rsidRPr="00466264">
        <w:rPr>
          <w:rFonts w:ascii="Arial" w:hAnsi="Arial" w:cs="Arial"/>
          <w:sz w:val="22"/>
          <w:szCs w:val="22"/>
        </w:rPr>
        <w:t xml:space="preserve"> entro 5 gg lavorativi</w:t>
      </w:r>
      <w:r w:rsidR="00DB3283" w:rsidRPr="00466264">
        <w:rPr>
          <w:rFonts w:ascii="Arial" w:hAnsi="Arial" w:cs="Arial"/>
          <w:sz w:val="22"/>
          <w:szCs w:val="22"/>
        </w:rPr>
        <w:t>,</w:t>
      </w:r>
      <w:r w:rsidR="00025B07" w:rsidRPr="00466264">
        <w:rPr>
          <w:rFonts w:ascii="Arial" w:hAnsi="Arial" w:cs="Arial"/>
          <w:sz w:val="22"/>
          <w:szCs w:val="22"/>
        </w:rPr>
        <w:t xml:space="preserve"> </w:t>
      </w:r>
      <w:r w:rsidRPr="00466264">
        <w:rPr>
          <w:rFonts w:ascii="Arial" w:hAnsi="Arial" w:cs="Arial"/>
          <w:sz w:val="22"/>
          <w:szCs w:val="22"/>
        </w:rPr>
        <w:t xml:space="preserve">alla creazione del nuovo contratto </w:t>
      </w:r>
      <w:r w:rsidR="00A613F1" w:rsidRPr="00466264">
        <w:rPr>
          <w:rFonts w:ascii="Arial" w:hAnsi="Arial" w:cs="Arial"/>
          <w:sz w:val="22"/>
          <w:szCs w:val="22"/>
        </w:rPr>
        <w:t xml:space="preserve">inserendo nel sistema informativo </w:t>
      </w:r>
      <w:r w:rsidR="00AE774A" w:rsidRPr="00466264">
        <w:rPr>
          <w:rFonts w:ascii="Arial" w:hAnsi="Arial" w:cs="Arial"/>
          <w:sz w:val="22"/>
          <w:szCs w:val="22"/>
        </w:rPr>
        <w:t>i dati e le informazioni necessarie desunti dall’atto di affidamento</w:t>
      </w:r>
      <w:r w:rsidR="0000735D" w:rsidRPr="00466264">
        <w:rPr>
          <w:rFonts w:ascii="Arial" w:hAnsi="Arial" w:cs="Arial"/>
          <w:sz w:val="22"/>
          <w:szCs w:val="22"/>
        </w:rPr>
        <w:t>, dalla scheda informativa e dalla documentazione allegata.</w:t>
      </w:r>
    </w:p>
    <w:p w:rsidR="00CA6EDA" w:rsidRDefault="00CA6EDA" w:rsidP="00CA6EDA">
      <w:pPr>
        <w:spacing w:line="256" w:lineRule="auto"/>
        <w:contextualSpacing/>
        <w:jc w:val="both"/>
        <w:rPr>
          <w:rFonts w:ascii="Arial" w:hAnsi="Arial" w:cs="Arial"/>
          <w:sz w:val="22"/>
          <w:szCs w:val="22"/>
        </w:rPr>
      </w:pPr>
    </w:p>
    <w:p w:rsidR="001B2CD7" w:rsidRPr="008F63C4" w:rsidRDefault="001B2CD7" w:rsidP="001B2CD7">
      <w:pPr>
        <w:spacing w:line="256" w:lineRule="auto"/>
        <w:contextualSpacing/>
        <w:jc w:val="both"/>
        <w:rPr>
          <w:rFonts w:ascii="Arial" w:hAnsi="Arial" w:cs="Arial"/>
          <w:sz w:val="22"/>
          <w:szCs w:val="22"/>
        </w:rPr>
      </w:pPr>
      <w:r w:rsidRPr="008F63C4">
        <w:rPr>
          <w:rFonts w:ascii="Arial" w:hAnsi="Arial" w:cs="Arial"/>
          <w:sz w:val="22"/>
          <w:szCs w:val="22"/>
        </w:rPr>
        <w:t>In caso di contratti stipulati mediante adesione a convenzioni della Centrale regionale Acquisti, l’operatore provvede altresì ad allineare i dati a sistema con quelli inseriti nella piattaforma del suddetto soggetto aggregatore (NECA)</w:t>
      </w:r>
      <w:r>
        <w:rPr>
          <w:rFonts w:ascii="Arial" w:hAnsi="Arial" w:cs="Arial"/>
          <w:sz w:val="22"/>
          <w:szCs w:val="22"/>
        </w:rPr>
        <w:t>.</w:t>
      </w:r>
      <w:r w:rsidRPr="008F63C4">
        <w:rPr>
          <w:rFonts w:ascii="Arial" w:hAnsi="Arial" w:cs="Arial"/>
          <w:sz w:val="22"/>
          <w:szCs w:val="22"/>
        </w:rPr>
        <w:t xml:space="preserve"> Ciò al fine di permettere l’invio degli ordini in modalità sincronizzata.</w:t>
      </w:r>
    </w:p>
    <w:p w:rsidR="00CA6EDA" w:rsidRPr="00CA6EDA" w:rsidRDefault="00CA6EDA" w:rsidP="00CA6EDA">
      <w:pPr>
        <w:spacing w:line="256" w:lineRule="auto"/>
        <w:contextualSpacing/>
        <w:jc w:val="both"/>
        <w:rPr>
          <w:rFonts w:ascii="Arial" w:hAnsi="Arial" w:cs="Arial"/>
          <w:sz w:val="22"/>
          <w:szCs w:val="22"/>
        </w:rPr>
      </w:pPr>
    </w:p>
    <w:p w:rsidR="001B2CD7" w:rsidRPr="006E25AB" w:rsidRDefault="001B2CD7" w:rsidP="001B2CD7">
      <w:pPr>
        <w:spacing w:line="256" w:lineRule="auto"/>
        <w:contextualSpacing/>
        <w:jc w:val="both"/>
        <w:rPr>
          <w:rFonts w:ascii="Arial" w:hAnsi="Arial" w:cs="Arial"/>
          <w:sz w:val="22"/>
          <w:szCs w:val="22"/>
        </w:rPr>
      </w:pPr>
      <w:r w:rsidRPr="008F63C4">
        <w:rPr>
          <w:rFonts w:ascii="Arial" w:hAnsi="Arial" w:cs="Arial"/>
          <w:sz w:val="22"/>
          <w:szCs w:val="22"/>
        </w:rPr>
        <w:t>Terminato l’inserimento del contratto nel sistema informativo aziendale, l’operatore</w:t>
      </w:r>
      <w:r>
        <w:rPr>
          <w:rFonts w:ascii="Arial" w:hAnsi="Arial" w:cs="Arial"/>
          <w:sz w:val="22"/>
          <w:szCs w:val="22"/>
        </w:rPr>
        <w:t xml:space="preserve"> invia all’Ufficio </w:t>
      </w:r>
      <w:r w:rsidRPr="006E25AB">
        <w:rPr>
          <w:rFonts w:ascii="Arial" w:hAnsi="Arial" w:cs="Arial"/>
          <w:sz w:val="22"/>
          <w:szCs w:val="22"/>
        </w:rPr>
        <w:t>Ordini una comunicazione per informarlo della disponibilità del contratto per il suo successivo utilizzo.</w:t>
      </w:r>
    </w:p>
    <w:p w:rsidR="00CA6EDA" w:rsidRPr="006E25AB" w:rsidRDefault="00CA6EDA" w:rsidP="00CA6EDA">
      <w:pPr>
        <w:spacing w:line="256" w:lineRule="auto"/>
        <w:contextualSpacing/>
        <w:jc w:val="both"/>
        <w:rPr>
          <w:rFonts w:ascii="Arial" w:hAnsi="Arial" w:cs="Arial"/>
          <w:sz w:val="22"/>
          <w:szCs w:val="22"/>
        </w:rPr>
      </w:pPr>
    </w:p>
    <w:p w:rsidR="00CA6EDA" w:rsidRPr="006E25AB" w:rsidRDefault="00CA6EDA" w:rsidP="00CA6EDA">
      <w:pPr>
        <w:spacing w:line="256" w:lineRule="auto"/>
        <w:contextualSpacing/>
        <w:jc w:val="both"/>
        <w:rPr>
          <w:rFonts w:ascii="Arial" w:hAnsi="Arial" w:cs="Arial"/>
          <w:sz w:val="22"/>
          <w:szCs w:val="22"/>
        </w:rPr>
      </w:pPr>
    </w:p>
    <w:p w:rsidR="00CA6EDA" w:rsidRPr="006E25AB" w:rsidRDefault="00CA6EDA" w:rsidP="006E25AB">
      <w:pPr>
        <w:pStyle w:val="Paragrafoelenco"/>
        <w:numPr>
          <w:ilvl w:val="2"/>
          <w:numId w:val="52"/>
        </w:numPr>
        <w:spacing w:after="160" w:line="257" w:lineRule="auto"/>
        <w:ind w:left="1276" w:hanging="567"/>
        <w:contextualSpacing w:val="0"/>
        <w:jc w:val="both"/>
        <w:outlineLvl w:val="2"/>
        <w:rPr>
          <w:rFonts w:ascii="Arial" w:hAnsi="Arial" w:cs="Arial"/>
          <w:u w:val="single"/>
        </w:rPr>
      </w:pPr>
      <w:bookmarkStart w:id="10" w:name="_Toc29547698"/>
      <w:r w:rsidRPr="006E25AB">
        <w:rPr>
          <w:rFonts w:ascii="Arial" w:hAnsi="Arial" w:cs="Arial"/>
          <w:u w:val="single"/>
        </w:rPr>
        <w:t>Gestione anagrafica fornitori</w:t>
      </w:r>
      <w:bookmarkEnd w:id="10"/>
    </w:p>
    <w:p w:rsidR="001B2CD7" w:rsidRDefault="001B2CD7" w:rsidP="001B2CD7">
      <w:pPr>
        <w:spacing w:line="256" w:lineRule="auto"/>
        <w:contextualSpacing/>
        <w:jc w:val="both"/>
        <w:rPr>
          <w:rFonts w:ascii="Arial" w:hAnsi="Arial" w:cs="Arial"/>
          <w:sz w:val="22"/>
          <w:szCs w:val="22"/>
        </w:rPr>
      </w:pPr>
      <w:r w:rsidRPr="00CA6EDA">
        <w:rPr>
          <w:rFonts w:ascii="Arial" w:hAnsi="Arial" w:cs="Arial"/>
          <w:sz w:val="22"/>
          <w:szCs w:val="22"/>
        </w:rPr>
        <w:t xml:space="preserve">L’acquisizione dei dati da inserire in anagrafica avviene tramite un modulo predisposto dalla SEF che il fornitore </w:t>
      </w:r>
      <w:r w:rsidRPr="0084070C">
        <w:rPr>
          <w:rFonts w:ascii="Arial" w:hAnsi="Arial" w:cs="Arial"/>
          <w:sz w:val="22"/>
          <w:szCs w:val="22"/>
        </w:rPr>
        <w:t xml:space="preserve">riceve </w:t>
      </w:r>
      <w:r>
        <w:rPr>
          <w:rFonts w:ascii="Arial" w:hAnsi="Arial" w:cs="Arial"/>
          <w:sz w:val="22"/>
          <w:szCs w:val="22"/>
        </w:rPr>
        <w:t>dalla struttura</w:t>
      </w:r>
      <w:r w:rsidRPr="00136312">
        <w:rPr>
          <w:rFonts w:ascii="Arial" w:hAnsi="Arial" w:cs="Arial"/>
          <w:sz w:val="22"/>
          <w:szCs w:val="22"/>
        </w:rPr>
        <w:t xml:space="preserve"> che </w:t>
      </w:r>
      <w:r>
        <w:rPr>
          <w:rFonts w:ascii="Arial" w:hAnsi="Arial" w:cs="Arial"/>
          <w:sz w:val="22"/>
          <w:szCs w:val="22"/>
        </w:rPr>
        <w:t>ha svolto la procedura di aggiudicazione</w:t>
      </w:r>
      <w:r w:rsidRPr="00136312">
        <w:rPr>
          <w:rFonts w:ascii="Arial" w:hAnsi="Arial" w:cs="Arial"/>
          <w:sz w:val="22"/>
          <w:szCs w:val="22"/>
        </w:rPr>
        <w:t>.</w:t>
      </w:r>
      <w:r>
        <w:rPr>
          <w:rFonts w:ascii="Arial" w:hAnsi="Arial" w:cs="Arial"/>
          <w:sz w:val="22"/>
          <w:szCs w:val="22"/>
        </w:rPr>
        <w:t xml:space="preserve"> Il modulo </w:t>
      </w:r>
      <w:r w:rsidRPr="00CA6EDA">
        <w:rPr>
          <w:rFonts w:ascii="Arial" w:hAnsi="Arial" w:cs="Arial"/>
          <w:sz w:val="22"/>
          <w:szCs w:val="22"/>
        </w:rPr>
        <w:t>compila</w:t>
      </w:r>
      <w:r>
        <w:rPr>
          <w:rFonts w:ascii="Arial" w:hAnsi="Arial" w:cs="Arial"/>
          <w:sz w:val="22"/>
          <w:szCs w:val="22"/>
        </w:rPr>
        <w:t>to in tutte le sue parti dal fornitore viene trasmesso tramite Email al Protocollo Generale aziendale, che provvede a trasmetterlo alle strutture SGA/STES (per competenza) e alla SEF.</w:t>
      </w:r>
    </w:p>
    <w:p w:rsidR="001B2CD7" w:rsidRDefault="001B2CD7" w:rsidP="001B2CD7">
      <w:pPr>
        <w:spacing w:line="256" w:lineRule="auto"/>
        <w:contextualSpacing/>
        <w:jc w:val="both"/>
        <w:rPr>
          <w:rFonts w:ascii="Arial" w:hAnsi="Arial" w:cs="Arial"/>
          <w:sz w:val="22"/>
          <w:szCs w:val="22"/>
        </w:rPr>
      </w:pPr>
    </w:p>
    <w:p w:rsidR="001B2CD7" w:rsidRPr="00CA6EDA" w:rsidRDefault="001B2CD7" w:rsidP="001B2CD7">
      <w:pPr>
        <w:spacing w:line="256" w:lineRule="auto"/>
        <w:contextualSpacing/>
        <w:jc w:val="both"/>
        <w:rPr>
          <w:rFonts w:ascii="Arial" w:hAnsi="Arial" w:cs="Arial"/>
          <w:sz w:val="22"/>
          <w:szCs w:val="22"/>
        </w:rPr>
      </w:pPr>
      <w:r w:rsidRPr="00CA6EDA">
        <w:rPr>
          <w:rFonts w:ascii="Arial" w:hAnsi="Arial" w:cs="Arial"/>
          <w:sz w:val="22"/>
          <w:szCs w:val="22"/>
        </w:rPr>
        <w:t>Le informazioni anagrafiche richieste riguardano:</w:t>
      </w:r>
    </w:p>
    <w:p w:rsidR="001B2CD7" w:rsidRPr="00CA6EDA" w:rsidRDefault="001B2CD7" w:rsidP="001B2CD7">
      <w:pPr>
        <w:numPr>
          <w:ilvl w:val="0"/>
          <w:numId w:val="19"/>
        </w:numPr>
        <w:spacing w:line="256" w:lineRule="auto"/>
        <w:contextualSpacing/>
        <w:jc w:val="both"/>
        <w:rPr>
          <w:rFonts w:ascii="Arial" w:hAnsi="Arial" w:cs="Arial"/>
          <w:sz w:val="22"/>
          <w:szCs w:val="22"/>
        </w:rPr>
      </w:pPr>
      <w:r w:rsidRPr="00CA6EDA">
        <w:rPr>
          <w:rFonts w:ascii="Arial" w:hAnsi="Arial" w:cs="Arial"/>
          <w:sz w:val="22"/>
          <w:szCs w:val="22"/>
        </w:rPr>
        <w:lastRenderedPageBreak/>
        <w:t>I dati anagrafici</w:t>
      </w:r>
      <w:r>
        <w:rPr>
          <w:rFonts w:ascii="Arial" w:hAnsi="Arial" w:cs="Arial"/>
          <w:sz w:val="22"/>
          <w:szCs w:val="22"/>
        </w:rPr>
        <w:t>;</w:t>
      </w:r>
    </w:p>
    <w:p w:rsidR="001B2CD7" w:rsidRPr="00CA6EDA" w:rsidRDefault="001B2CD7" w:rsidP="001B2CD7">
      <w:pPr>
        <w:numPr>
          <w:ilvl w:val="0"/>
          <w:numId w:val="19"/>
        </w:numPr>
        <w:spacing w:line="256" w:lineRule="auto"/>
        <w:contextualSpacing/>
        <w:jc w:val="both"/>
        <w:rPr>
          <w:rFonts w:ascii="Arial" w:hAnsi="Arial" w:cs="Arial"/>
          <w:sz w:val="22"/>
          <w:szCs w:val="22"/>
        </w:rPr>
      </w:pPr>
      <w:r w:rsidRPr="00CA6EDA">
        <w:rPr>
          <w:rFonts w:ascii="Arial" w:hAnsi="Arial" w:cs="Arial"/>
          <w:sz w:val="22"/>
          <w:szCs w:val="22"/>
        </w:rPr>
        <w:t>I dati fiscali ed il regime fiscale (ove la normativa preveda opzioni per particolari regimi fiscali)</w:t>
      </w:r>
      <w:r>
        <w:rPr>
          <w:rFonts w:ascii="Arial" w:hAnsi="Arial" w:cs="Arial"/>
          <w:sz w:val="22"/>
          <w:szCs w:val="22"/>
        </w:rPr>
        <w:t>;</w:t>
      </w:r>
    </w:p>
    <w:p w:rsidR="001B2CD7" w:rsidRPr="00CA6EDA" w:rsidRDefault="001B2CD7" w:rsidP="001B2CD7">
      <w:pPr>
        <w:numPr>
          <w:ilvl w:val="0"/>
          <w:numId w:val="19"/>
        </w:numPr>
        <w:spacing w:line="256" w:lineRule="auto"/>
        <w:contextualSpacing/>
        <w:jc w:val="both"/>
        <w:rPr>
          <w:rFonts w:ascii="Arial" w:hAnsi="Arial" w:cs="Arial"/>
          <w:sz w:val="22"/>
          <w:szCs w:val="22"/>
        </w:rPr>
      </w:pPr>
      <w:r w:rsidRPr="00CA6EDA">
        <w:rPr>
          <w:rFonts w:ascii="Arial" w:hAnsi="Arial" w:cs="Arial"/>
          <w:sz w:val="22"/>
          <w:szCs w:val="22"/>
        </w:rPr>
        <w:t>I dati necessari ai pagamenti</w:t>
      </w:r>
      <w:r>
        <w:rPr>
          <w:rFonts w:ascii="Arial" w:hAnsi="Arial" w:cs="Arial"/>
          <w:sz w:val="22"/>
          <w:szCs w:val="22"/>
        </w:rPr>
        <w:t>;</w:t>
      </w:r>
    </w:p>
    <w:p w:rsidR="001B2CD7" w:rsidRPr="00CA6EDA" w:rsidRDefault="001B2CD7" w:rsidP="001B2CD7">
      <w:pPr>
        <w:numPr>
          <w:ilvl w:val="0"/>
          <w:numId w:val="19"/>
        </w:numPr>
        <w:spacing w:line="256" w:lineRule="auto"/>
        <w:contextualSpacing/>
        <w:jc w:val="both"/>
        <w:rPr>
          <w:rFonts w:ascii="Arial" w:hAnsi="Arial" w:cs="Arial"/>
          <w:sz w:val="22"/>
          <w:szCs w:val="22"/>
        </w:rPr>
      </w:pPr>
      <w:r w:rsidRPr="00CA6EDA">
        <w:rPr>
          <w:rFonts w:ascii="Arial" w:hAnsi="Arial" w:cs="Arial"/>
          <w:sz w:val="22"/>
          <w:szCs w:val="22"/>
        </w:rPr>
        <w:t>Le dichiarazioni in materia di tracciabilità dei flussi finanziari</w:t>
      </w:r>
      <w:r>
        <w:rPr>
          <w:rFonts w:ascii="Arial" w:hAnsi="Arial" w:cs="Arial"/>
          <w:sz w:val="22"/>
          <w:szCs w:val="22"/>
        </w:rPr>
        <w:t>;</w:t>
      </w:r>
    </w:p>
    <w:p w:rsidR="001B2CD7" w:rsidRPr="00136312" w:rsidRDefault="001B2CD7" w:rsidP="001B2CD7">
      <w:pPr>
        <w:numPr>
          <w:ilvl w:val="0"/>
          <w:numId w:val="19"/>
        </w:numPr>
        <w:spacing w:line="256" w:lineRule="auto"/>
        <w:contextualSpacing/>
        <w:jc w:val="both"/>
        <w:rPr>
          <w:rFonts w:ascii="Arial" w:hAnsi="Arial" w:cs="Arial"/>
          <w:sz w:val="22"/>
          <w:szCs w:val="22"/>
        </w:rPr>
      </w:pPr>
      <w:r w:rsidRPr="00CA6EDA">
        <w:rPr>
          <w:rFonts w:ascii="Arial" w:hAnsi="Arial" w:cs="Arial"/>
          <w:sz w:val="22"/>
          <w:szCs w:val="22"/>
        </w:rPr>
        <w:t xml:space="preserve">Le dichiarazioni in materia di </w:t>
      </w:r>
      <w:r w:rsidRPr="00CA6EDA">
        <w:rPr>
          <w:rFonts w:ascii="Arial" w:hAnsi="Arial" w:cs="Arial"/>
          <w:i/>
          <w:sz w:val="22"/>
          <w:szCs w:val="22"/>
        </w:rPr>
        <w:t>Privacy</w:t>
      </w:r>
      <w:r>
        <w:rPr>
          <w:rFonts w:ascii="Arial" w:hAnsi="Arial" w:cs="Arial"/>
          <w:i/>
          <w:sz w:val="22"/>
          <w:szCs w:val="22"/>
        </w:rPr>
        <w:t>;</w:t>
      </w:r>
    </w:p>
    <w:p w:rsidR="001B2CD7" w:rsidRPr="00CA6EDA" w:rsidRDefault="001B2CD7" w:rsidP="001B2CD7">
      <w:pPr>
        <w:numPr>
          <w:ilvl w:val="0"/>
          <w:numId w:val="19"/>
        </w:numPr>
        <w:spacing w:line="256" w:lineRule="auto"/>
        <w:contextualSpacing/>
        <w:jc w:val="both"/>
        <w:rPr>
          <w:rFonts w:ascii="Arial" w:hAnsi="Arial" w:cs="Arial"/>
          <w:sz w:val="22"/>
          <w:szCs w:val="22"/>
        </w:rPr>
      </w:pPr>
      <w:r w:rsidRPr="00136312">
        <w:rPr>
          <w:rFonts w:ascii="Arial" w:hAnsi="Arial" w:cs="Arial"/>
          <w:sz w:val="22"/>
          <w:szCs w:val="22"/>
        </w:rPr>
        <w:t xml:space="preserve">I </w:t>
      </w:r>
      <w:r>
        <w:rPr>
          <w:rFonts w:ascii="Arial" w:hAnsi="Arial" w:cs="Arial"/>
          <w:sz w:val="22"/>
          <w:szCs w:val="22"/>
        </w:rPr>
        <w:t>dati per la trasmissione degli ordini elettronici (referente ufficio ordini e canale di trasmissione)</w:t>
      </w:r>
      <w:r>
        <w:rPr>
          <w:rFonts w:ascii="Arial" w:hAnsi="Arial" w:cs="Arial"/>
          <w:i/>
          <w:sz w:val="22"/>
          <w:szCs w:val="22"/>
        </w:rPr>
        <w:t>.</w:t>
      </w:r>
    </w:p>
    <w:p w:rsidR="001B2CD7" w:rsidRPr="00CA6EDA" w:rsidRDefault="001B2CD7" w:rsidP="001B2CD7">
      <w:pPr>
        <w:spacing w:line="256" w:lineRule="auto"/>
        <w:contextualSpacing/>
        <w:jc w:val="both"/>
        <w:rPr>
          <w:rFonts w:ascii="Arial" w:hAnsi="Arial" w:cs="Arial"/>
          <w:sz w:val="22"/>
          <w:szCs w:val="22"/>
        </w:rPr>
      </w:pPr>
    </w:p>
    <w:p w:rsidR="001B2CD7" w:rsidRDefault="001B2CD7" w:rsidP="001B2CD7">
      <w:pPr>
        <w:spacing w:line="256" w:lineRule="auto"/>
        <w:contextualSpacing/>
        <w:jc w:val="both"/>
        <w:rPr>
          <w:rFonts w:ascii="Arial" w:hAnsi="Arial" w:cs="Arial"/>
          <w:sz w:val="22"/>
          <w:szCs w:val="22"/>
        </w:rPr>
      </w:pPr>
      <w:r w:rsidRPr="00CA6EDA">
        <w:rPr>
          <w:rFonts w:ascii="Arial" w:hAnsi="Arial" w:cs="Arial"/>
          <w:sz w:val="22"/>
          <w:szCs w:val="22"/>
        </w:rPr>
        <w:t xml:space="preserve">Gli operatori del ciclo passivo della SEF verificano la completezza dei dati </w:t>
      </w:r>
      <w:r>
        <w:rPr>
          <w:rFonts w:ascii="Arial" w:hAnsi="Arial" w:cs="Arial"/>
          <w:sz w:val="22"/>
          <w:szCs w:val="22"/>
        </w:rPr>
        <w:t xml:space="preserve">di propria competenza </w:t>
      </w:r>
      <w:r w:rsidRPr="00CA6EDA">
        <w:rPr>
          <w:rFonts w:ascii="Arial" w:hAnsi="Arial" w:cs="Arial"/>
          <w:sz w:val="22"/>
          <w:szCs w:val="22"/>
        </w:rPr>
        <w:t>(ed eventualmente, ove incompleti, ne richiedono l’integrazione</w:t>
      </w:r>
      <w:r>
        <w:rPr>
          <w:rFonts w:ascii="Arial" w:hAnsi="Arial" w:cs="Arial"/>
          <w:sz w:val="22"/>
          <w:szCs w:val="22"/>
        </w:rPr>
        <w:t xml:space="preserve"> </w:t>
      </w:r>
      <w:r w:rsidRPr="00B4787E">
        <w:rPr>
          <w:rFonts w:ascii="Arial" w:hAnsi="Arial" w:cs="Arial"/>
          <w:sz w:val="22"/>
          <w:szCs w:val="22"/>
        </w:rPr>
        <w:t xml:space="preserve">al fornitore) e li inseriscono a </w:t>
      </w:r>
      <w:r w:rsidRPr="00B375AB">
        <w:rPr>
          <w:rFonts w:ascii="Arial" w:hAnsi="Arial" w:cs="Arial"/>
          <w:sz w:val="22"/>
          <w:szCs w:val="22"/>
        </w:rPr>
        <w:t>sistema contabile. Si rimanda alle Istruzioni Operative IO1PrS31PAC che definiscono tutti i passaggi operativi per l’inserimento delle informazioni anagrafiche a sistema.</w:t>
      </w:r>
    </w:p>
    <w:p w:rsidR="001B2CD7" w:rsidRPr="006E25AB" w:rsidRDefault="001B2CD7" w:rsidP="001B2CD7">
      <w:pPr>
        <w:spacing w:line="256" w:lineRule="auto"/>
        <w:contextualSpacing/>
        <w:jc w:val="both"/>
        <w:rPr>
          <w:rFonts w:ascii="Arial" w:hAnsi="Arial" w:cs="Arial"/>
          <w:sz w:val="22"/>
          <w:szCs w:val="22"/>
        </w:rPr>
      </w:pPr>
      <w:r w:rsidRPr="00B375AB">
        <w:rPr>
          <w:rFonts w:ascii="Arial" w:hAnsi="Arial" w:cs="Arial"/>
          <w:sz w:val="22"/>
          <w:szCs w:val="22"/>
        </w:rPr>
        <w:t xml:space="preserve">I dati relativi alla trasmissione degli ordini elettronici sono inseriti in anagrafica dagli Uffici ordini </w:t>
      </w:r>
      <w:r w:rsidRPr="006E25AB">
        <w:rPr>
          <w:rFonts w:ascii="Arial" w:hAnsi="Arial" w:cs="Arial"/>
          <w:sz w:val="22"/>
          <w:szCs w:val="22"/>
        </w:rPr>
        <w:t>competenti di SGA/STES.</w:t>
      </w:r>
    </w:p>
    <w:p w:rsidR="00730FE0" w:rsidRPr="006E25AB" w:rsidRDefault="00730FE0" w:rsidP="00CF0767">
      <w:pPr>
        <w:spacing w:line="256" w:lineRule="auto"/>
        <w:contextualSpacing/>
        <w:jc w:val="both"/>
        <w:rPr>
          <w:rFonts w:ascii="Arial" w:hAnsi="Arial" w:cs="Arial"/>
          <w:sz w:val="22"/>
          <w:szCs w:val="22"/>
        </w:rPr>
      </w:pPr>
    </w:p>
    <w:p w:rsidR="00CA6EDA" w:rsidRPr="006E25AB" w:rsidRDefault="00CA6EDA" w:rsidP="00CF0767">
      <w:pPr>
        <w:spacing w:line="256" w:lineRule="auto"/>
        <w:contextualSpacing/>
        <w:jc w:val="both"/>
        <w:rPr>
          <w:rFonts w:ascii="Arial" w:hAnsi="Arial" w:cs="Arial"/>
          <w:sz w:val="22"/>
          <w:szCs w:val="22"/>
        </w:rPr>
      </w:pPr>
    </w:p>
    <w:p w:rsidR="00CA6EDA" w:rsidRPr="006E25AB" w:rsidRDefault="00CA6EDA" w:rsidP="006E25AB">
      <w:pPr>
        <w:pStyle w:val="Paragrafoelenco"/>
        <w:numPr>
          <w:ilvl w:val="2"/>
          <w:numId w:val="52"/>
        </w:numPr>
        <w:spacing w:after="160" w:line="257" w:lineRule="auto"/>
        <w:ind w:left="1276" w:hanging="567"/>
        <w:contextualSpacing w:val="0"/>
        <w:jc w:val="both"/>
        <w:outlineLvl w:val="2"/>
        <w:rPr>
          <w:rFonts w:ascii="Arial" w:hAnsi="Arial" w:cs="Arial"/>
          <w:u w:val="single"/>
        </w:rPr>
      </w:pPr>
      <w:bookmarkStart w:id="11" w:name="_Toc29547699"/>
      <w:r w:rsidRPr="006E25AB">
        <w:rPr>
          <w:rFonts w:ascii="Arial" w:hAnsi="Arial" w:cs="Arial"/>
          <w:u w:val="single"/>
        </w:rPr>
        <w:t>Gestione anagrafica prodotti</w:t>
      </w:r>
      <w:bookmarkEnd w:id="11"/>
    </w:p>
    <w:p w:rsidR="00905967" w:rsidRPr="006E25AB" w:rsidRDefault="00905967" w:rsidP="00CF0767">
      <w:pPr>
        <w:spacing w:line="256" w:lineRule="auto"/>
        <w:contextualSpacing/>
        <w:jc w:val="both"/>
        <w:rPr>
          <w:rFonts w:ascii="Arial" w:hAnsi="Arial" w:cs="Arial"/>
          <w:sz w:val="22"/>
          <w:szCs w:val="22"/>
        </w:rPr>
      </w:pPr>
      <w:r w:rsidRPr="006E25AB">
        <w:rPr>
          <w:rFonts w:ascii="Arial" w:hAnsi="Arial" w:cs="Arial"/>
          <w:sz w:val="22"/>
          <w:szCs w:val="22"/>
        </w:rPr>
        <w:t xml:space="preserve">Per </w:t>
      </w:r>
      <w:r w:rsidR="00634FD2" w:rsidRPr="006E25AB">
        <w:rPr>
          <w:rFonts w:ascii="Arial" w:hAnsi="Arial" w:cs="Arial"/>
          <w:sz w:val="22"/>
          <w:szCs w:val="22"/>
        </w:rPr>
        <w:t xml:space="preserve">tutte </w:t>
      </w:r>
      <w:r w:rsidRPr="006E25AB">
        <w:rPr>
          <w:rFonts w:ascii="Arial" w:hAnsi="Arial" w:cs="Arial"/>
          <w:sz w:val="22"/>
          <w:szCs w:val="22"/>
        </w:rPr>
        <w:t>le immobilizzazioni</w:t>
      </w:r>
      <w:r w:rsidR="00634FD2" w:rsidRPr="006E25AB">
        <w:rPr>
          <w:rFonts w:ascii="Arial" w:hAnsi="Arial" w:cs="Arial"/>
          <w:sz w:val="22"/>
          <w:szCs w:val="22"/>
        </w:rPr>
        <w:t xml:space="preserve">, ad eccezione delle apparecchiature elettromedicali e </w:t>
      </w:r>
      <w:r w:rsidR="000D7880" w:rsidRPr="006E25AB">
        <w:rPr>
          <w:rFonts w:ascii="Arial" w:hAnsi="Arial" w:cs="Arial"/>
          <w:sz w:val="22"/>
          <w:szCs w:val="22"/>
        </w:rPr>
        <w:t>del</w:t>
      </w:r>
      <w:r w:rsidR="00634FD2" w:rsidRPr="006E25AB">
        <w:rPr>
          <w:rFonts w:ascii="Arial" w:hAnsi="Arial" w:cs="Arial"/>
          <w:sz w:val="22"/>
          <w:szCs w:val="22"/>
        </w:rPr>
        <w:t xml:space="preserve">lo strumentario </w:t>
      </w:r>
      <w:r w:rsidR="000D7880" w:rsidRPr="006E25AB">
        <w:rPr>
          <w:rFonts w:ascii="Arial" w:hAnsi="Arial" w:cs="Arial"/>
          <w:sz w:val="22"/>
          <w:szCs w:val="22"/>
        </w:rPr>
        <w:t>chirurgico patrimoniale</w:t>
      </w:r>
      <w:r w:rsidRPr="006E25AB">
        <w:rPr>
          <w:rFonts w:ascii="Arial" w:hAnsi="Arial" w:cs="Arial"/>
          <w:sz w:val="22"/>
          <w:szCs w:val="22"/>
        </w:rPr>
        <w:t xml:space="preserve">, l’anagrafica prodotti è tenuta dalla </w:t>
      </w:r>
      <w:r w:rsidR="000D7880" w:rsidRPr="006E25AB">
        <w:rPr>
          <w:rFonts w:ascii="Arial" w:hAnsi="Arial" w:cs="Arial"/>
          <w:sz w:val="22"/>
          <w:szCs w:val="22"/>
        </w:rPr>
        <w:t xml:space="preserve">SGA / </w:t>
      </w:r>
      <w:r w:rsidRPr="006E25AB">
        <w:rPr>
          <w:rFonts w:ascii="Arial" w:hAnsi="Arial" w:cs="Arial"/>
          <w:sz w:val="22"/>
          <w:szCs w:val="22"/>
        </w:rPr>
        <w:t>STES</w:t>
      </w:r>
      <w:r w:rsidR="000D7880" w:rsidRPr="006E25AB">
        <w:rPr>
          <w:rFonts w:ascii="Arial" w:hAnsi="Arial" w:cs="Arial"/>
          <w:sz w:val="22"/>
          <w:szCs w:val="22"/>
        </w:rPr>
        <w:t xml:space="preserve"> per competenza,</w:t>
      </w:r>
      <w:r w:rsidRPr="006E25AB">
        <w:rPr>
          <w:rFonts w:ascii="Arial" w:hAnsi="Arial" w:cs="Arial"/>
          <w:sz w:val="22"/>
          <w:szCs w:val="22"/>
        </w:rPr>
        <w:t xml:space="preserve"> tramite l’identificazione della classe contabile del bene</w:t>
      </w:r>
      <w:r w:rsidR="000D7880" w:rsidRPr="006E25AB">
        <w:rPr>
          <w:rFonts w:ascii="Arial" w:hAnsi="Arial" w:cs="Arial"/>
          <w:sz w:val="22"/>
          <w:szCs w:val="22"/>
        </w:rPr>
        <w:t xml:space="preserve">. Nell’ambito della parte descrittiva dell’ordine è inoltre possibile reperire </w:t>
      </w:r>
      <w:r w:rsidRPr="006E25AB">
        <w:rPr>
          <w:rFonts w:ascii="Arial" w:hAnsi="Arial" w:cs="Arial"/>
          <w:sz w:val="22"/>
          <w:szCs w:val="22"/>
        </w:rPr>
        <w:t>la descrizione dello stesso.</w:t>
      </w:r>
    </w:p>
    <w:p w:rsidR="000D7880" w:rsidRPr="006E25AB" w:rsidRDefault="000D7880" w:rsidP="00CF0767">
      <w:pPr>
        <w:spacing w:line="256" w:lineRule="auto"/>
        <w:contextualSpacing/>
        <w:jc w:val="both"/>
        <w:rPr>
          <w:rFonts w:ascii="Arial" w:hAnsi="Arial" w:cs="Arial"/>
          <w:sz w:val="22"/>
          <w:szCs w:val="22"/>
        </w:rPr>
      </w:pPr>
    </w:p>
    <w:p w:rsidR="000D7880" w:rsidRPr="006E25AB" w:rsidRDefault="000D7880" w:rsidP="00CF0767">
      <w:pPr>
        <w:spacing w:line="256" w:lineRule="auto"/>
        <w:contextualSpacing/>
        <w:jc w:val="both"/>
        <w:rPr>
          <w:rFonts w:ascii="Arial" w:hAnsi="Arial" w:cs="Arial"/>
          <w:sz w:val="22"/>
          <w:szCs w:val="22"/>
        </w:rPr>
      </w:pPr>
      <w:r w:rsidRPr="006E25AB">
        <w:rPr>
          <w:rFonts w:ascii="Arial" w:hAnsi="Arial" w:cs="Arial"/>
          <w:sz w:val="22"/>
          <w:szCs w:val="22"/>
        </w:rPr>
        <w:t>Per le apparecchiature elettromedicali e lo strumentario chirurgico patrimoniale è invece prevista la creazione di una anagrafica specifica per singolo bene.</w:t>
      </w:r>
    </w:p>
    <w:p w:rsidR="00701ACD" w:rsidRPr="006E25AB" w:rsidRDefault="00701ACD" w:rsidP="00CF0767">
      <w:pPr>
        <w:spacing w:line="256" w:lineRule="auto"/>
        <w:contextualSpacing/>
        <w:jc w:val="both"/>
        <w:rPr>
          <w:rFonts w:ascii="Arial" w:hAnsi="Arial" w:cs="Arial"/>
          <w:sz w:val="22"/>
          <w:szCs w:val="22"/>
        </w:rPr>
      </w:pPr>
    </w:p>
    <w:p w:rsidR="00701ACD" w:rsidRPr="006E25AB" w:rsidRDefault="00701ACD" w:rsidP="00CF0767">
      <w:pPr>
        <w:spacing w:line="256" w:lineRule="auto"/>
        <w:contextualSpacing/>
        <w:jc w:val="both"/>
        <w:rPr>
          <w:rFonts w:ascii="Arial" w:hAnsi="Arial" w:cs="Arial"/>
          <w:sz w:val="22"/>
          <w:szCs w:val="22"/>
          <w:highlight w:val="yellow"/>
        </w:rPr>
      </w:pPr>
    </w:p>
    <w:p w:rsidR="00D02DB6" w:rsidRPr="00466264" w:rsidRDefault="007751E2" w:rsidP="00466264">
      <w:pPr>
        <w:pStyle w:val="Paragrafoelenco"/>
        <w:numPr>
          <w:ilvl w:val="1"/>
          <w:numId w:val="52"/>
        </w:numPr>
        <w:spacing w:after="160" w:line="257" w:lineRule="auto"/>
        <w:ind w:left="709" w:hanging="425"/>
        <w:contextualSpacing w:val="0"/>
        <w:jc w:val="both"/>
        <w:outlineLvl w:val="1"/>
        <w:rPr>
          <w:rFonts w:ascii="Arial" w:hAnsi="Arial" w:cs="Arial"/>
          <w:b/>
        </w:rPr>
      </w:pPr>
      <w:bookmarkStart w:id="12" w:name="_Toc29547700"/>
      <w:r w:rsidRPr="00466264">
        <w:rPr>
          <w:rFonts w:ascii="Arial" w:hAnsi="Arial" w:cs="Arial"/>
          <w:b/>
        </w:rPr>
        <w:t>Emissione degli ordini di acquisto</w:t>
      </w:r>
      <w:bookmarkEnd w:id="12"/>
    </w:p>
    <w:p w:rsidR="00313402" w:rsidRPr="00466264" w:rsidRDefault="007D2FFA" w:rsidP="00DE38FC">
      <w:pPr>
        <w:spacing w:after="160" w:line="256" w:lineRule="auto"/>
        <w:jc w:val="both"/>
        <w:rPr>
          <w:rFonts w:ascii="Arial" w:hAnsi="Arial" w:cs="Arial"/>
          <w:sz w:val="22"/>
        </w:rPr>
      </w:pPr>
      <w:r w:rsidRPr="00466264">
        <w:rPr>
          <w:rFonts w:ascii="Arial" w:hAnsi="Arial" w:cs="Arial"/>
          <w:sz w:val="22"/>
        </w:rPr>
        <w:t>All’emissione degli ordini di acquisto provvedono gli operatori incaricati delle strutture SGA</w:t>
      </w:r>
      <w:r w:rsidR="00315A15" w:rsidRPr="00466264">
        <w:rPr>
          <w:rFonts w:ascii="Arial" w:hAnsi="Arial" w:cs="Arial"/>
          <w:sz w:val="22"/>
        </w:rPr>
        <w:t xml:space="preserve"> e</w:t>
      </w:r>
      <w:r w:rsidRPr="00466264">
        <w:rPr>
          <w:rFonts w:ascii="Arial" w:hAnsi="Arial" w:cs="Arial"/>
          <w:sz w:val="22"/>
        </w:rPr>
        <w:t xml:space="preserve"> STES nell’ambito delle assegnazioni proprie come specificato nel POAS.</w:t>
      </w:r>
    </w:p>
    <w:p w:rsidR="00BA0A14" w:rsidRPr="00466264" w:rsidRDefault="00AA35E5" w:rsidP="00A97E71">
      <w:pPr>
        <w:pStyle w:val="Paragrafoelenco"/>
        <w:spacing w:after="160" w:line="256" w:lineRule="auto"/>
        <w:ind w:left="0"/>
        <w:jc w:val="both"/>
        <w:rPr>
          <w:rFonts w:ascii="Arial" w:hAnsi="Arial" w:cs="Arial"/>
          <w:kern w:val="28"/>
        </w:rPr>
      </w:pPr>
      <w:r w:rsidRPr="00466264">
        <w:rPr>
          <w:rFonts w:ascii="Arial" w:hAnsi="Arial" w:cs="Arial"/>
          <w:kern w:val="28"/>
        </w:rPr>
        <w:t xml:space="preserve">A seguito della conclusione della procedura e degli adempimenti amministrativi conseguenti, l’ufficio competente provvede alla creazione dell’ordine sul sistema gestionale, all’acquisizione dell’autorizzazione da parte del Responsabile della struttura o suo delegato e all’invio al fornitore entro 5 giorni lavorativi dalla conclusione dei </w:t>
      </w:r>
      <w:r w:rsidR="005454B3" w:rsidRPr="00466264">
        <w:rPr>
          <w:rFonts w:ascii="Arial" w:hAnsi="Arial" w:cs="Arial"/>
          <w:kern w:val="28"/>
        </w:rPr>
        <w:t xml:space="preserve">medesimi </w:t>
      </w:r>
      <w:r w:rsidRPr="00466264">
        <w:rPr>
          <w:rFonts w:ascii="Arial" w:hAnsi="Arial" w:cs="Arial"/>
          <w:kern w:val="28"/>
        </w:rPr>
        <w:t>adempimenti.</w:t>
      </w:r>
    </w:p>
    <w:p w:rsidR="00BA0A14" w:rsidRPr="00466264" w:rsidRDefault="00BA0A14" w:rsidP="00A97E71">
      <w:pPr>
        <w:pStyle w:val="Paragrafoelenco"/>
        <w:spacing w:after="160" w:line="256" w:lineRule="auto"/>
        <w:ind w:left="0"/>
        <w:jc w:val="both"/>
        <w:rPr>
          <w:rFonts w:ascii="Arial" w:hAnsi="Arial" w:cs="Arial"/>
          <w:kern w:val="28"/>
        </w:rPr>
      </w:pPr>
    </w:p>
    <w:p w:rsidR="0036656B" w:rsidRPr="00466264" w:rsidRDefault="0036656B" w:rsidP="00D23BE0">
      <w:pPr>
        <w:pStyle w:val="Paragrafoelenco"/>
        <w:spacing w:after="0" w:line="256" w:lineRule="auto"/>
        <w:ind w:left="0"/>
        <w:jc w:val="both"/>
        <w:rPr>
          <w:rFonts w:ascii="Arial" w:hAnsi="Arial" w:cs="Arial"/>
          <w:u w:val="single"/>
        </w:rPr>
      </w:pPr>
      <w:r w:rsidRPr="00466264">
        <w:rPr>
          <w:rFonts w:ascii="Arial" w:hAnsi="Arial" w:cs="Arial"/>
          <w:u w:val="single"/>
        </w:rPr>
        <w:t>INVIO ORDINE D’ACQUISTO – PROGETTO “NODO SMISTAMENTO ORDINI”</w:t>
      </w:r>
    </w:p>
    <w:p w:rsidR="0036656B" w:rsidRPr="00466264" w:rsidRDefault="0036656B" w:rsidP="00C94C2D">
      <w:pPr>
        <w:spacing w:after="160" w:line="256" w:lineRule="auto"/>
        <w:jc w:val="both"/>
        <w:rPr>
          <w:rFonts w:ascii="Arial" w:hAnsi="Arial" w:cs="Arial"/>
          <w:sz w:val="22"/>
          <w:szCs w:val="22"/>
        </w:rPr>
      </w:pPr>
      <w:r w:rsidRPr="00466264">
        <w:rPr>
          <w:rFonts w:ascii="Arial" w:hAnsi="Arial" w:cs="Arial"/>
          <w:sz w:val="22"/>
          <w:szCs w:val="22"/>
        </w:rPr>
        <w:t>In riferimento all'adempimento normativo contemplato nella Legge 27 dicembre 2017 n. 205 e dal decreto MEF del 7 dicembre 2018 relativo alla gestione elettronica degli ordini per beni e servizi attraverso il Nodo Smistamento Ordini (NSO), dalla data di entrata in vigore del relativo sistema, gli operatori addetti  delle strutture competenti provvedono  all’invio degli ordini attraverso le seguenti modalità:</w:t>
      </w:r>
    </w:p>
    <w:p w:rsidR="0036656B" w:rsidRPr="00466264" w:rsidRDefault="0036656B" w:rsidP="00C94C2D">
      <w:pPr>
        <w:spacing w:after="160" w:line="256" w:lineRule="auto"/>
        <w:jc w:val="both"/>
        <w:rPr>
          <w:rFonts w:ascii="Arial" w:hAnsi="Arial" w:cs="Arial"/>
          <w:sz w:val="22"/>
          <w:szCs w:val="22"/>
        </w:rPr>
      </w:pPr>
      <w:r w:rsidRPr="00466264">
        <w:rPr>
          <w:rFonts w:ascii="Arial" w:hAnsi="Arial" w:cs="Arial"/>
          <w:sz w:val="22"/>
          <w:szCs w:val="22"/>
        </w:rPr>
        <w:t xml:space="preserve">- Ordine “standard” (no acquisto mediante convenzione regionale ARIA </w:t>
      </w:r>
      <w:proofErr w:type="spellStart"/>
      <w:r w:rsidRPr="00466264">
        <w:rPr>
          <w:rFonts w:ascii="Arial" w:hAnsi="Arial" w:cs="Arial"/>
          <w:sz w:val="22"/>
          <w:szCs w:val="22"/>
        </w:rPr>
        <w:t>SpA</w:t>
      </w:r>
      <w:proofErr w:type="spellEnd"/>
      <w:r w:rsidRPr="00466264">
        <w:rPr>
          <w:rFonts w:ascii="Arial" w:hAnsi="Arial" w:cs="Arial"/>
          <w:sz w:val="22"/>
          <w:szCs w:val="22"/>
        </w:rPr>
        <w:t xml:space="preserve"> ovvero convenzione nazionale o mercato elettronico di </w:t>
      </w:r>
      <w:proofErr w:type="spellStart"/>
      <w:r w:rsidRPr="00466264">
        <w:rPr>
          <w:rFonts w:ascii="Arial" w:hAnsi="Arial" w:cs="Arial"/>
          <w:sz w:val="22"/>
          <w:szCs w:val="22"/>
        </w:rPr>
        <w:t>Consip</w:t>
      </w:r>
      <w:proofErr w:type="spellEnd"/>
      <w:r w:rsidRPr="00466264">
        <w:rPr>
          <w:rFonts w:ascii="Arial" w:hAnsi="Arial" w:cs="Arial"/>
          <w:sz w:val="22"/>
          <w:szCs w:val="22"/>
        </w:rPr>
        <w:t>): invio al “Nodo regionale Ordini” (NRO) istituito da Regione Lombardia, il quale provvede  poi all’invio al nodo nazionale.</w:t>
      </w:r>
    </w:p>
    <w:p w:rsidR="0036656B" w:rsidRPr="00466264" w:rsidRDefault="0036656B" w:rsidP="00C94C2D">
      <w:pPr>
        <w:spacing w:after="160" w:line="256" w:lineRule="auto"/>
        <w:jc w:val="both"/>
        <w:rPr>
          <w:rFonts w:ascii="Arial" w:hAnsi="Arial" w:cs="Arial"/>
          <w:sz w:val="22"/>
          <w:szCs w:val="22"/>
        </w:rPr>
      </w:pPr>
      <w:r w:rsidRPr="00466264">
        <w:rPr>
          <w:rFonts w:ascii="Arial" w:hAnsi="Arial" w:cs="Arial"/>
          <w:sz w:val="22"/>
          <w:szCs w:val="22"/>
        </w:rPr>
        <w:lastRenderedPageBreak/>
        <w:t xml:space="preserve">- Ordine “NECA” mediante RDC (acquisto mediante convenzione regionale ARIA </w:t>
      </w:r>
      <w:proofErr w:type="spellStart"/>
      <w:r w:rsidRPr="00466264">
        <w:rPr>
          <w:rFonts w:ascii="Arial" w:hAnsi="Arial" w:cs="Arial"/>
          <w:sz w:val="22"/>
          <w:szCs w:val="22"/>
        </w:rPr>
        <w:t>SpA</w:t>
      </w:r>
      <w:proofErr w:type="spellEnd"/>
      <w:r w:rsidRPr="00466264">
        <w:rPr>
          <w:rFonts w:ascii="Arial" w:hAnsi="Arial" w:cs="Arial"/>
          <w:sz w:val="22"/>
          <w:szCs w:val="22"/>
        </w:rPr>
        <w:t>): invio alla piattaforma NECA per la validazione e successivamente al NRO il quale provvede poi all’invio al nodo nazionale</w:t>
      </w:r>
      <w:r w:rsidR="00466264">
        <w:rPr>
          <w:rFonts w:ascii="Arial" w:hAnsi="Arial" w:cs="Arial"/>
          <w:sz w:val="22"/>
          <w:szCs w:val="22"/>
        </w:rPr>
        <w:t>;</w:t>
      </w:r>
    </w:p>
    <w:p w:rsidR="0036656B" w:rsidRPr="006E25AB" w:rsidRDefault="0036656B" w:rsidP="00C94C2D">
      <w:pPr>
        <w:spacing w:after="160" w:line="256" w:lineRule="auto"/>
        <w:jc w:val="both"/>
        <w:rPr>
          <w:rFonts w:ascii="Arial" w:hAnsi="Arial" w:cs="Arial"/>
          <w:sz w:val="22"/>
          <w:szCs w:val="22"/>
        </w:rPr>
      </w:pPr>
      <w:r w:rsidRPr="00466264">
        <w:rPr>
          <w:rFonts w:ascii="Arial" w:hAnsi="Arial" w:cs="Arial"/>
          <w:sz w:val="22"/>
          <w:szCs w:val="22"/>
        </w:rPr>
        <w:t>- Ordine “</w:t>
      </w:r>
      <w:proofErr w:type="spellStart"/>
      <w:r w:rsidRPr="00466264">
        <w:rPr>
          <w:rFonts w:ascii="Arial" w:hAnsi="Arial" w:cs="Arial"/>
          <w:sz w:val="22"/>
          <w:szCs w:val="22"/>
        </w:rPr>
        <w:t>MePA</w:t>
      </w:r>
      <w:proofErr w:type="spellEnd"/>
      <w:r w:rsidRPr="00466264">
        <w:rPr>
          <w:rFonts w:ascii="Arial" w:hAnsi="Arial" w:cs="Arial"/>
          <w:sz w:val="22"/>
          <w:szCs w:val="22"/>
        </w:rPr>
        <w:t xml:space="preserve">”: invio al NRO dell'ordine trasmesso in precedenza sulla la piattaforma CONSIP la </w:t>
      </w:r>
      <w:r w:rsidRPr="006E25AB">
        <w:rPr>
          <w:rFonts w:ascii="Arial" w:hAnsi="Arial" w:cs="Arial"/>
          <w:sz w:val="22"/>
          <w:szCs w:val="22"/>
        </w:rPr>
        <w:t>quale  provvede direttamente all’invio dell’ordine al nodo NSO.</w:t>
      </w:r>
    </w:p>
    <w:p w:rsidR="0036656B" w:rsidRPr="006E25AB" w:rsidRDefault="0036656B" w:rsidP="006E25AB">
      <w:pPr>
        <w:spacing w:line="256" w:lineRule="auto"/>
        <w:jc w:val="both"/>
        <w:rPr>
          <w:rFonts w:ascii="Arial" w:hAnsi="Arial" w:cs="Arial"/>
          <w:strike/>
          <w:sz w:val="22"/>
          <w:szCs w:val="22"/>
          <w:u w:val="single"/>
        </w:rPr>
      </w:pPr>
      <w:r w:rsidRPr="006E25AB">
        <w:rPr>
          <w:rFonts w:ascii="Arial" w:hAnsi="Arial" w:cs="Arial"/>
          <w:sz w:val="22"/>
          <w:szCs w:val="22"/>
        </w:rPr>
        <w:t>In tutti casi sopra citati il NSO provvede a trasmettere l’ordine al fornitore.</w:t>
      </w:r>
    </w:p>
    <w:p w:rsidR="005454B3" w:rsidRDefault="005454B3" w:rsidP="005454B3">
      <w:pPr>
        <w:pStyle w:val="Paragrafoelenco"/>
        <w:spacing w:after="160" w:line="256" w:lineRule="auto"/>
        <w:ind w:left="0"/>
        <w:jc w:val="both"/>
        <w:rPr>
          <w:rFonts w:ascii="Arial" w:hAnsi="Arial" w:cs="Arial"/>
          <w:kern w:val="28"/>
        </w:rPr>
      </w:pPr>
    </w:p>
    <w:p w:rsidR="006E25AB" w:rsidRPr="006E25AB" w:rsidRDefault="006E25AB" w:rsidP="005454B3">
      <w:pPr>
        <w:pStyle w:val="Paragrafoelenco"/>
        <w:spacing w:after="160" w:line="256" w:lineRule="auto"/>
        <w:ind w:left="0"/>
        <w:jc w:val="both"/>
        <w:rPr>
          <w:rFonts w:ascii="Arial" w:hAnsi="Arial" w:cs="Arial"/>
          <w:kern w:val="28"/>
        </w:rPr>
      </w:pPr>
    </w:p>
    <w:p w:rsidR="00D17268" w:rsidRPr="006E25AB" w:rsidRDefault="007751E2" w:rsidP="00466264">
      <w:pPr>
        <w:pStyle w:val="Paragrafoelenco"/>
        <w:numPr>
          <w:ilvl w:val="1"/>
          <w:numId w:val="52"/>
        </w:numPr>
        <w:spacing w:after="160" w:line="257" w:lineRule="auto"/>
        <w:ind w:left="709" w:hanging="425"/>
        <w:contextualSpacing w:val="0"/>
        <w:jc w:val="both"/>
        <w:outlineLvl w:val="1"/>
        <w:rPr>
          <w:rFonts w:ascii="Arial" w:hAnsi="Arial" w:cs="Arial"/>
          <w:b/>
        </w:rPr>
      </w:pPr>
      <w:bookmarkStart w:id="13" w:name="_Toc29547701"/>
      <w:r w:rsidRPr="006E25AB">
        <w:rPr>
          <w:rFonts w:ascii="Arial" w:hAnsi="Arial" w:cs="Arial"/>
          <w:b/>
        </w:rPr>
        <w:t>Ricevimento ed accettazione dei beni</w:t>
      </w:r>
      <w:bookmarkEnd w:id="13"/>
    </w:p>
    <w:p w:rsidR="00A97E71" w:rsidRPr="00D85109" w:rsidRDefault="00A97E71" w:rsidP="00A97E71">
      <w:pPr>
        <w:pStyle w:val="Paragrafoelenco"/>
        <w:spacing w:after="160" w:line="256" w:lineRule="auto"/>
        <w:ind w:left="0"/>
        <w:jc w:val="both"/>
        <w:rPr>
          <w:rFonts w:ascii="Arial" w:hAnsi="Arial" w:cs="Arial"/>
          <w:strike/>
          <w:kern w:val="28"/>
        </w:rPr>
      </w:pPr>
      <w:r w:rsidRPr="006E25AB">
        <w:rPr>
          <w:rFonts w:ascii="Arial" w:hAnsi="Arial" w:cs="Arial"/>
          <w:kern w:val="28"/>
        </w:rPr>
        <w:t>Per il ricevimento ed accettazione de</w:t>
      </w:r>
      <w:r w:rsidR="002158E3" w:rsidRPr="006E25AB">
        <w:rPr>
          <w:rFonts w:ascii="Arial" w:hAnsi="Arial" w:cs="Arial"/>
          <w:kern w:val="28"/>
        </w:rPr>
        <w:t xml:space="preserve">lle attrezzature sanitarie </w:t>
      </w:r>
      <w:r w:rsidR="00BA0A14" w:rsidRPr="006E25AB">
        <w:rPr>
          <w:rFonts w:ascii="Arial" w:hAnsi="Arial" w:cs="Arial"/>
          <w:kern w:val="28"/>
        </w:rPr>
        <w:t xml:space="preserve">e degli altri beni mobili </w:t>
      </w:r>
      <w:r w:rsidRPr="006E25AB">
        <w:rPr>
          <w:rFonts w:ascii="Arial" w:hAnsi="Arial" w:cs="Arial"/>
          <w:kern w:val="28"/>
        </w:rPr>
        <w:t xml:space="preserve">si rimanda al punto </w:t>
      </w:r>
      <w:r w:rsidR="002158E3" w:rsidRPr="006E25AB">
        <w:rPr>
          <w:rFonts w:ascii="Arial" w:hAnsi="Arial" w:cs="Arial"/>
          <w:kern w:val="28"/>
        </w:rPr>
        <w:t xml:space="preserve">5.2 </w:t>
      </w:r>
      <w:r w:rsidRPr="006E25AB">
        <w:rPr>
          <w:rFonts w:ascii="Arial" w:hAnsi="Arial" w:cs="Arial"/>
          <w:kern w:val="28"/>
        </w:rPr>
        <w:t xml:space="preserve">(“Ricevimento </w:t>
      </w:r>
      <w:r w:rsidR="002158E3" w:rsidRPr="006E25AB">
        <w:rPr>
          <w:rFonts w:ascii="Arial" w:hAnsi="Arial" w:cs="Arial"/>
          <w:kern w:val="28"/>
        </w:rPr>
        <w:t>del bene e presa in carico</w:t>
      </w:r>
      <w:r w:rsidR="008800DA" w:rsidRPr="006E25AB">
        <w:rPr>
          <w:rFonts w:ascii="Arial" w:hAnsi="Arial" w:cs="Arial"/>
          <w:kern w:val="28"/>
        </w:rPr>
        <w:t>”)</w:t>
      </w:r>
      <w:r w:rsidR="002158E3" w:rsidRPr="006E25AB">
        <w:rPr>
          <w:rFonts w:ascii="Arial" w:hAnsi="Arial" w:cs="Arial"/>
          <w:kern w:val="28"/>
        </w:rPr>
        <w:t xml:space="preserve"> </w:t>
      </w:r>
      <w:r w:rsidRPr="006E25AB">
        <w:rPr>
          <w:rFonts w:ascii="Arial" w:hAnsi="Arial" w:cs="Arial"/>
          <w:kern w:val="28"/>
        </w:rPr>
        <w:t xml:space="preserve">delle procedure </w:t>
      </w:r>
      <w:r w:rsidR="00BA0A14" w:rsidRPr="006E25AB">
        <w:rPr>
          <w:rFonts w:ascii="Arial" w:hAnsi="Arial" w:cs="Arial"/>
          <w:kern w:val="28"/>
        </w:rPr>
        <w:t xml:space="preserve">PrS3PAC “Gestione </w:t>
      </w:r>
      <w:r w:rsidR="002158E3" w:rsidRPr="006E25AB">
        <w:rPr>
          <w:rFonts w:ascii="Arial" w:hAnsi="Arial" w:cs="Arial"/>
          <w:kern w:val="28"/>
        </w:rPr>
        <w:t xml:space="preserve">delle </w:t>
      </w:r>
      <w:r w:rsidR="002158E3" w:rsidRPr="00D85109">
        <w:rPr>
          <w:rFonts w:ascii="Arial" w:hAnsi="Arial" w:cs="Arial"/>
          <w:kern w:val="28"/>
        </w:rPr>
        <w:t>attrezzature sanitarie</w:t>
      </w:r>
      <w:r w:rsidRPr="00D85109">
        <w:rPr>
          <w:rFonts w:ascii="Arial" w:hAnsi="Arial" w:cs="Arial"/>
          <w:kern w:val="28"/>
        </w:rPr>
        <w:t>”</w:t>
      </w:r>
      <w:r w:rsidR="002158E3" w:rsidRPr="00D85109">
        <w:rPr>
          <w:rFonts w:ascii="Arial" w:hAnsi="Arial" w:cs="Arial"/>
          <w:kern w:val="28"/>
        </w:rPr>
        <w:t xml:space="preserve">, </w:t>
      </w:r>
      <w:r w:rsidRPr="00D85109">
        <w:rPr>
          <w:rFonts w:ascii="Arial" w:hAnsi="Arial" w:cs="Arial"/>
          <w:kern w:val="28"/>
        </w:rPr>
        <w:t xml:space="preserve">e </w:t>
      </w:r>
      <w:r w:rsidR="00BA0A14" w:rsidRPr="00D85109">
        <w:rPr>
          <w:rFonts w:ascii="Arial" w:hAnsi="Arial" w:cs="Arial"/>
          <w:kern w:val="28"/>
        </w:rPr>
        <w:t xml:space="preserve"> PrS4PAC “Gestione altri beni mobili”.</w:t>
      </w:r>
    </w:p>
    <w:p w:rsidR="005454B3" w:rsidRPr="00D85109" w:rsidRDefault="005454B3" w:rsidP="00A97E71">
      <w:pPr>
        <w:pStyle w:val="Paragrafoelenco"/>
        <w:spacing w:after="160" w:line="256" w:lineRule="auto"/>
        <w:ind w:left="0"/>
        <w:jc w:val="both"/>
        <w:rPr>
          <w:rFonts w:ascii="Arial" w:hAnsi="Arial" w:cs="Arial"/>
          <w:kern w:val="28"/>
        </w:rPr>
      </w:pPr>
    </w:p>
    <w:p w:rsidR="0073613F" w:rsidRPr="00B412BF" w:rsidRDefault="0073613F" w:rsidP="00BB51FA">
      <w:pPr>
        <w:pStyle w:val="Paragrafoelenco"/>
        <w:spacing w:after="160" w:line="256" w:lineRule="auto"/>
        <w:ind w:left="0"/>
        <w:jc w:val="both"/>
        <w:rPr>
          <w:rFonts w:ascii="Arial" w:hAnsi="Arial" w:cs="Arial"/>
          <w:kern w:val="28"/>
        </w:rPr>
      </w:pPr>
      <w:r w:rsidRPr="0073613F">
        <w:rPr>
          <w:rFonts w:ascii="Arial" w:hAnsi="Arial" w:cs="Arial"/>
          <w:kern w:val="28"/>
        </w:rPr>
        <w:t>Per i beni destinati ad essere depositati presso terzi</w:t>
      </w:r>
      <w:r>
        <w:rPr>
          <w:rFonts w:ascii="Arial" w:hAnsi="Arial" w:cs="Arial"/>
          <w:kern w:val="28"/>
        </w:rPr>
        <w:t xml:space="preserve"> di cui alla </w:t>
      </w:r>
      <w:proofErr w:type="spellStart"/>
      <w:r>
        <w:rPr>
          <w:rFonts w:ascii="Arial" w:hAnsi="Arial" w:cs="Arial"/>
          <w:kern w:val="28"/>
        </w:rPr>
        <w:t>lett</w:t>
      </w:r>
      <w:proofErr w:type="spellEnd"/>
      <w:r>
        <w:rPr>
          <w:rFonts w:ascii="Arial" w:hAnsi="Arial" w:cs="Arial"/>
          <w:kern w:val="28"/>
        </w:rPr>
        <w:t>. b)</w:t>
      </w:r>
      <w:r w:rsidRPr="0073613F">
        <w:rPr>
          <w:rFonts w:ascii="Arial" w:hAnsi="Arial" w:cs="Arial"/>
          <w:kern w:val="28"/>
        </w:rPr>
        <w:t>, la consegna da parte del Fornitore viene effettuata direttamente presso i locali del Terzo Depositario, il quale, in veste di Agente Contabile, si fa carico delle verifiche e dei controlli per l’accettazione della merce</w:t>
      </w:r>
      <w:r w:rsidR="002C4821">
        <w:rPr>
          <w:rFonts w:ascii="Arial" w:hAnsi="Arial" w:cs="Arial"/>
          <w:kern w:val="28"/>
        </w:rPr>
        <w:t>.</w:t>
      </w:r>
    </w:p>
    <w:p w:rsidR="00ED3C76" w:rsidRDefault="00ED3C76" w:rsidP="00A97E71">
      <w:pPr>
        <w:pStyle w:val="Paragrafoelenco"/>
        <w:spacing w:after="160" w:line="256" w:lineRule="auto"/>
        <w:ind w:left="0"/>
        <w:jc w:val="both"/>
        <w:rPr>
          <w:rFonts w:ascii="Arial" w:hAnsi="Arial" w:cs="Arial"/>
          <w:kern w:val="28"/>
        </w:rPr>
      </w:pPr>
    </w:p>
    <w:p w:rsidR="00A97E71" w:rsidRPr="00A97E71" w:rsidRDefault="00BB51FA" w:rsidP="00A97E71">
      <w:pPr>
        <w:pStyle w:val="Paragrafoelenco"/>
        <w:spacing w:after="160" w:line="256" w:lineRule="auto"/>
        <w:ind w:left="0"/>
        <w:jc w:val="both"/>
        <w:rPr>
          <w:rFonts w:ascii="Arial" w:hAnsi="Arial" w:cs="Arial"/>
          <w:kern w:val="28"/>
        </w:rPr>
      </w:pPr>
      <w:r>
        <w:rPr>
          <w:rFonts w:ascii="Arial" w:hAnsi="Arial" w:cs="Arial"/>
          <w:kern w:val="28"/>
        </w:rPr>
        <w:t>Per le immobilizzazioni immateriali, si rimanda alle procedure PrS2PAC “Gestione beni immobili” e PrS5PAC “Immobilizzazioni Immateriali”.</w:t>
      </w:r>
    </w:p>
    <w:p w:rsidR="00E579A5" w:rsidRDefault="00E579A5" w:rsidP="00D17268">
      <w:pPr>
        <w:pStyle w:val="Paragrafoelenco"/>
        <w:spacing w:after="160" w:line="256" w:lineRule="auto"/>
        <w:ind w:left="0"/>
        <w:jc w:val="both"/>
        <w:rPr>
          <w:rFonts w:ascii="Arial" w:hAnsi="Arial" w:cs="Arial"/>
        </w:rPr>
      </w:pPr>
    </w:p>
    <w:p w:rsidR="00DB3283" w:rsidRDefault="00DB3283" w:rsidP="00D17268">
      <w:pPr>
        <w:pStyle w:val="Paragrafoelenco"/>
        <w:spacing w:after="160" w:line="256" w:lineRule="auto"/>
        <w:ind w:left="0"/>
        <w:jc w:val="both"/>
        <w:rPr>
          <w:rFonts w:ascii="Arial" w:hAnsi="Arial" w:cs="Arial"/>
        </w:rPr>
      </w:pPr>
    </w:p>
    <w:p w:rsidR="00695FF5" w:rsidRDefault="00E579A5" w:rsidP="00466264">
      <w:pPr>
        <w:pStyle w:val="Paragrafoelenco"/>
        <w:numPr>
          <w:ilvl w:val="1"/>
          <w:numId w:val="52"/>
        </w:numPr>
        <w:spacing w:after="160" w:line="257" w:lineRule="auto"/>
        <w:ind w:left="709" w:hanging="425"/>
        <w:contextualSpacing w:val="0"/>
        <w:jc w:val="both"/>
        <w:outlineLvl w:val="1"/>
        <w:rPr>
          <w:rFonts w:ascii="Arial" w:hAnsi="Arial" w:cs="Arial"/>
          <w:b/>
        </w:rPr>
      </w:pPr>
      <w:bookmarkStart w:id="14" w:name="_Toc29547702"/>
      <w:r>
        <w:rPr>
          <w:rFonts w:ascii="Arial" w:hAnsi="Arial" w:cs="Arial"/>
          <w:b/>
        </w:rPr>
        <w:t>Ricevimento della fattura</w:t>
      </w:r>
      <w:bookmarkEnd w:id="14"/>
    </w:p>
    <w:p w:rsidR="00E579A5" w:rsidRPr="00736DEF" w:rsidRDefault="00736DEF" w:rsidP="006E25AB">
      <w:pPr>
        <w:pStyle w:val="Paragrafoelenco"/>
        <w:numPr>
          <w:ilvl w:val="2"/>
          <w:numId w:val="52"/>
        </w:numPr>
        <w:spacing w:after="160" w:line="257" w:lineRule="auto"/>
        <w:ind w:left="1276" w:hanging="567"/>
        <w:contextualSpacing w:val="0"/>
        <w:jc w:val="both"/>
        <w:outlineLvl w:val="2"/>
        <w:rPr>
          <w:rFonts w:ascii="Arial" w:hAnsi="Arial" w:cs="Arial"/>
          <w:u w:val="single"/>
        </w:rPr>
      </w:pPr>
      <w:bookmarkStart w:id="15" w:name="_Toc29547703"/>
      <w:r w:rsidRPr="00736DEF">
        <w:rPr>
          <w:rFonts w:ascii="Arial" w:hAnsi="Arial" w:cs="Arial"/>
          <w:u w:val="single"/>
        </w:rPr>
        <w:t>Trasferimento</w:t>
      </w:r>
      <w:r>
        <w:rPr>
          <w:rFonts w:ascii="Arial" w:hAnsi="Arial" w:cs="Arial"/>
          <w:u w:val="single"/>
        </w:rPr>
        <w:t xml:space="preserve"> da </w:t>
      </w:r>
      <w:proofErr w:type="spellStart"/>
      <w:r>
        <w:rPr>
          <w:rFonts w:ascii="Arial" w:hAnsi="Arial" w:cs="Arial"/>
          <w:u w:val="single"/>
        </w:rPr>
        <w:t>SdI</w:t>
      </w:r>
      <w:proofErr w:type="spellEnd"/>
      <w:r>
        <w:rPr>
          <w:rFonts w:ascii="Arial" w:hAnsi="Arial" w:cs="Arial"/>
          <w:u w:val="single"/>
        </w:rPr>
        <w:t xml:space="preserve"> / </w:t>
      </w:r>
      <w:proofErr w:type="spellStart"/>
      <w:r>
        <w:rPr>
          <w:rFonts w:ascii="Arial" w:hAnsi="Arial" w:cs="Arial"/>
          <w:u w:val="single"/>
        </w:rPr>
        <w:t>Hub</w:t>
      </w:r>
      <w:proofErr w:type="spellEnd"/>
      <w:r>
        <w:rPr>
          <w:rFonts w:ascii="Arial" w:hAnsi="Arial" w:cs="Arial"/>
          <w:u w:val="single"/>
        </w:rPr>
        <w:t xml:space="preserve"> a sistema gestionale aziendale</w:t>
      </w:r>
      <w:bookmarkEnd w:id="15"/>
    </w:p>
    <w:p w:rsidR="00D148BC" w:rsidRPr="00D148BC" w:rsidRDefault="00D148BC" w:rsidP="008800DA">
      <w:pPr>
        <w:pStyle w:val="Paragrafoelenco"/>
        <w:spacing w:after="0" w:line="257" w:lineRule="auto"/>
        <w:ind w:left="0"/>
        <w:contextualSpacing w:val="0"/>
        <w:jc w:val="both"/>
        <w:rPr>
          <w:rFonts w:ascii="Arial" w:hAnsi="Arial" w:cs="Arial"/>
          <w:i/>
          <w:u w:val="single"/>
        </w:rPr>
      </w:pPr>
      <w:r w:rsidRPr="00D148BC">
        <w:rPr>
          <w:rFonts w:ascii="Arial" w:hAnsi="Arial" w:cs="Arial"/>
          <w:i/>
          <w:u w:val="single"/>
        </w:rPr>
        <w:t>Documenti in formato elettronico</w:t>
      </w:r>
    </w:p>
    <w:p w:rsidR="002871AD" w:rsidRPr="00361320" w:rsidRDefault="002871AD" w:rsidP="002871AD">
      <w:pPr>
        <w:pStyle w:val="Paragrafoelenco"/>
        <w:spacing w:after="160" w:line="256" w:lineRule="auto"/>
        <w:ind w:left="0"/>
        <w:jc w:val="both"/>
        <w:rPr>
          <w:rFonts w:ascii="Arial" w:hAnsi="Arial" w:cs="Arial"/>
        </w:rPr>
      </w:pPr>
      <w:r w:rsidRPr="00361320">
        <w:rPr>
          <w:rFonts w:ascii="Arial" w:hAnsi="Arial" w:cs="Arial"/>
        </w:rPr>
        <w:t>A seguito del DM 55/2013 dal 31/03/2015 tutti fornitori delle PA hanno</w:t>
      </w:r>
      <w:r w:rsidR="00B131A3">
        <w:rPr>
          <w:rFonts w:ascii="Arial" w:hAnsi="Arial" w:cs="Arial"/>
        </w:rPr>
        <w:t xml:space="preserve"> </w:t>
      </w:r>
      <w:r w:rsidRPr="00361320">
        <w:rPr>
          <w:rFonts w:ascii="Arial" w:hAnsi="Arial" w:cs="Arial"/>
        </w:rPr>
        <w:t>l’obbligo di emettere fatture solo in modalità elettronica, in formato XML. Lo stesso decreto obbliga le PA a non accettare fatture emesse o trasmesse in formato cartaceo (salvo alcune eccezioni) ed a non procedere al pagamento, neppure parziale, sino all’invio del documento in forma elettronica.</w:t>
      </w:r>
    </w:p>
    <w:p w:rsidR="002871AD" w:rsidRPr="00361320" w:rsidRDefault="002871AD" w:rsidP="002871AD">
      <w:pPr>
        <w:pStyle w:val="Paragrafoelenco"/>
        <w:spacing w:after="160" w:line="256" w:lineRule="auto"/>
        <w:ind w:left="0"/>
        <w:jc w:val="both"/>
        <w:rPr>
          <w:rFonts w:ascii="Arial" w:hAnsi="Arial" w:cs="Arial"/>
        </w:rPr>
      </w:pPr>
    </w:p>
    <w:p w:rsidR="00E45D16" w:rsidRDefault="006D6E55" w:rsidP="002871AD">
      <w:pPr>
        <w:pStyle w:val="Paragrafoelenco"/>
        <w:spacing w:after="160" w:line="256" w:lineRule="auto"/>
        <w:ind w:left="0"/>
        <w:jc w:val="both"/>
        <w:rPr>
          <w:rFonts w:ascii="Arial" w:hAnsi="Arial" w:cs="Arial"/>
        </w:rPr>
      </w:pPr>
      <w:r w:rsidRPr="00361320">
        <w:rPr>
          <w:rFonts w:ascii="Arial" w:hAnsi="Arial" w:cs="Arial"/>
        </w:rPr>
        <w:t xml:space="preserve">Il </w:t>
      </w:r>
      <w:r w:rsidR="00E45D16" w:rsidRPr="00361320">
        <w:rPr>
          <w:rFonts w:ascii="Arial" w:hAnsi="Arial" w:cs="Arial"/>
        </w:rPr>
        <w:t>ricevimento</w:t>
      </w:r>
      <w:r w:rsidR="00B131A3">
        <w:rPr>
          <w:rFonts w:ascii="Arial" w:hAnsi="Arial" w:cs="Arial"/>
        </w:rPr>
        <w:t xml:space="preserve"> </w:t>
      </w:r>
      <w:r w:rsidR="002871AD" w:rsidRPr="00361320">
        <w:rPr>
          <w:rFonts w:ascii="Arial" w:hAnsi="Arial" w:cs="Arial"/>
        </w:rPr>
        <w:t xml:space="preserve">dei documenti elettronici (fatture, note di addebito, parcelle ecc.) da parte delle PA avviene in via informatizzata tramite il Sistema di Interscambio nazionale (SDI). </w:t>
      </w:r>
      <w:r w:rsidR="00E45D16" w:rsidRPr="00361320">
        <w:rPr>
          <w:rFonts w:ascii="Arial" w:hAnsi="Arial" w:cs="Arial"/>
        </w:rPr>
        <w:t>Le aziende sanitarie della</w:t>
      </w:r>
      <w:r w:rsidR="002871AD" w:rsidRPr="00361320">
        <w:rPr>
          <w:rFonts w:ascii="Arial" w:hAnsi="Arial" w:cs="Arial"/>
        </w:rPr>
        <w:t xml:space="preserve"> Regione Lombardia ricevono</w:t>
      </w:r>
      <w:r w:rsidR="00E45D16" w:rsidRPr="00361320">
        <w:rPr>
          <w:rFonts w:ascii="Arial" w:hAnsi="Arial" w:cs="Arial"/>
        </w:rPr>
        <w:t xml:space="preserve"> </w:t>
      </w:r>
      <w:r w:rsidR="002871AD" w:rsidRPr="00361320">
        <w:rPr>
          <w:rFonts w:ascii="Arial" w:hAnsi="Arial" w:cs="Arial"/>
        </w:rPr>
        <w:t>i documenti elettronici non direttamente</w:t>
      </w:r>
      <w:r w:rsidR="00B131A3">
        <w:rPr>
          <w:rFonts w:ascii="Arial" w:hAnsi="Arial" w:cs="Arial"/>
        </w:rPr>
        <w:t xml:space="preserve"> </w:t>
      </w:r>
      <w:r w:rsidR="00E45D16" w:rsidRPr="00361320">
        <w:rPr>
          <w:rFonts w:ascii="Arial" w:hAnsi="Arial" w:cs="Arial"/>
        </w:rPr>
        <w:t>dallo</w:t>
      </w:r>
      <w:r w:rsidR="00B131A3">
        <w:rPr>
          <w:rFonts w:ascii="Arial" w:hAnsi="Arial" w:cs="Arial"/>
        </w:rPr>
        <w:t xml:space="preserve"> </w:t>
      </w:r>
      <w:r w:rsidR="002871AD" w:rsidRPr="00361320">
        <w:rPr>
          <w:rFonts w:ascii="Arial" w:hAnsi="Arial" w:cs="Arial"/>
        </w:rPr>
        <w:t>SDI</w:t>
      </w:r>
      <w:r w:rsidR="00E45D16" w:rsidRPr="00361320">
        <w:rPr>
          <w:rFonts w:ascii="Arial" w:hAnsi="Arial" w:cs="Arial"/>
        </w:rPr>
        <w:t>,</w:t>
      </w:r>
      <w:r w:rsidR="002871AD" w:rsidRPr="00361320">
        <w:rPr>
          <w:rFonts w:ascii="Arial" w:hAnsi="Arial" w:cs="Arial"/>
        </w:rPr>
        <w:t xml:space="preserve"> ma tramite una piattaforma chiamata</w:t>
      </w:r>
      <w:r w:rsidR="00B131A3">
        <w:rPr>
          <w:rFonts w:ascii="Arial" w:hAnsi="Arial" w:cs="Arial"/>
        </w:rPr>
        <w:t xml:space="preserve"> </w:t>
      </w:r>
      <w:proofErr w:type="spellStart"/>
      <w:r w:rsidR="002871AD" w:rsidRPr="00361320">
        <w:rPr>
          <w:rFonts w:ascii="Arial" w:hAnsi="Arial" w:cs="Arial"/>
        </w:rPr>
        <w:t>Hub</w:t>
      </w:r>
      <w:proofErr w:type="spellEnd"/>
      <w:r w:rsidR="002871AD" w:rsidRPr="00361320">
        <w:rPr>
          <w:rFonts w:ascii="Arial" w:hAnsi="Arial" w:cs="Arial"/>
        </w:rPr>
        <w:t xml:space="preserve"> Regionale collegata allo</w:t>
      </w:r>
      <w:r w:rsidR="00E45D16" w:rsidRPr="00361320">
        <w:rPr>
          <w:rFonts w:ascii="Arial" w:hAnsi="Arial" w:cs="Arial"/>
        </w:rPr>
        <w:t xml:space="preserve"> stesso SDI.</w:t>
      </w:r>
    </w:p>
    <w:p w:rsidR="00827362" w:rsidRPr="00361320" w:rsidRDefault="00827362" w:rsidP="002871AD">
      <w:pPr>
        <w:pStyle w:val="Paragrafoelenco"/>
        <w:spacing w:after="160" w:line="256" w:lineRule="auto"/>
        <w:ind w:left="0"/>
        <w:jc w:val="both"/>
        <w:rPr>
          <w:rFonts w:ascii="Arial" w:hAnsi="Arial" w:cs="Arial"/>
        </w:rPr>
      </w:pPr>
    </w:p>
    <w:p w:rsidR="006125EB" w:rsidRPr="00361320" w:rsidRDefault="00827362" w:rsidP="002871AD">
      <w:pPr>
        <w:pStyle w:val="Paragrafoelenco"/>
        <w:spacing w:after="160" w:line="256" w:lineRule="auto"/>
        <w:ind w:left="0"/>
        <w:jc w:val="both"/>
        <w:rPr>
          <w:rFonts w:ascii="Arial" w:hAnsi="Arial" w:cs="Arial"/>
        </w:rPr>
      </w:pPr>
      <w:r>
        <w:rPr>
          <w:rFonts w:ascii="Arial" w:hAnsi="Arial" w:cs="Arial"/>
        </w:rPr>
        <w:t>La presa in carico</w:t>
      </w:r>
      <w:r w:rsidR="006125EB" w:rsidRPr="00361320">
        <w:rPr>
          <w:rFonts w:ascii="Arial" w:hAnsi="Arial" w:cs="Arial"/>
        </w:rPr>
        <w:t xml:space="preserve"> dei documenti </w:t>
      </w:r>
      <w:r w:rsidR="00E45D16" w:rsidRPr="00361320">
        <w:rPr>
          <w:rFonts w:ascii="Arial" w:hAnsi="Arial" w:cs="Arial"/>
        </w:rPr>
        <w:t>elettroni</w:t>
      </w:r>
      <w:r w:rsidR="006125EB" w:rsidRPr="00361320">
        <w:rPr>
          <w:rFonts w:ascii="Arial" w:hAnsi="Arial" w:cs="Arial"/>
        </w:rPr>
        <w:t xml:space="preserve">ci </w:t>
      </w:r>
      <w:r w:rsidR="006D6E55" w:rsidRPr="00361320">
        <w:rPr>
          <w:rFonts w:ascii="Arial" w:hAnsi="Arial" w:cs="Arial"/>
        </w:rPr>
        <w:t>nell’applicativo di contabilità in uso</w:t>
      </w:r>
      <w:r w:rsidR="000E3391" w:rsidRPr="00361320">
        <w:rPr>
          <w:rFonts w:ascii="Arial" w:hAnsi="Arial" w:cs="Arial"/>
        </w:rPr>
        <w:t xml:space="preserve"> </w:t>
      </w:r>
      <w:r w:rsidR="006125EB" w:rsidRPr="00361320">
        <w:rPr>
          <w:rFonts w:ascii="Arial" w:hAnsi="Arial" w:cs="Arial"/>
        </w:rPr>
        <w:t>avviene</w:t>
      </w:r>
      <w:r w:rsidR="006D6E55" w:rsidRPr="00361320">
        <w:rPr>
          <w:rFonts w:ascii="Arial" w:hAnsi="Arial" w:cs="Arial"/>
        </w:rPr>
        <w:t xml:space="preserve"> tramite</w:t>
      </w:r>
      <w:r w:rsidR="006125EB" w:rsidRPr="00361320">
        <w:rPr>
          <w:rFonts w:ascii="Arial" w:hAnsi="Arial" w:cs="Arial"/>
        </w:rPr>
        <w:t xml:space="preserve"> </w:t>
      </w:r>
      <w:r w:rsidR="006D6E55" w:rsidRPr="00361320">
        <w:rPr>
          <w:rFonts w:ascii="Arial" w:hAnsi="Arial" w:cs="Arial"/>
        </w:rPr>
        <w:t xml:space="preserve">importazione giornaliera </w:t>
      </w:r>
      <w:r>
        <w:rPr>
          <w:rFonts w:ascii="Arial" w:hAnsi="Arial" w:cs="Arial"/>
        </w:rPr>
        <w:t xml:space="preserve">automatizzata </w:t>
      </w:r>
      <w:r w:rsidR="004C056C" w:rsidRPr="00361320">
        <w:rPr>
          <w:rFonts w:ascii="Arial" w:hAnsi="Arial" w:cs="Arial"/>
        </w:rPr>
        <w:t>d</w:t>
      </w:r>
      <w:r w:rsidR="006D6E55" w:rsidRPr="00361320">
        <w:rPr>
          <w:rFonts w:ascii="Arial" w:hAnsi="Arial" w:cs="Arial"/>
        </w:rPr>
        <w:t>all’</w:t>
      </w:r>
      <w:proofErr w:type="spellStart"/>
      <w:r w:rsidR="006D6E55" w:rsidRPr="00361320">
        <w:rPr>
          <w:rFonts w:ascii="Arial" w:hAnsi="Arial" w:cs="Arial"/>
        </w:rPr>
        <w:t>H</w:t>
      </w:r>
      <w:r w:rsidR="0073613F" w:rsidRPr="00361320">
        <w:rPr>
          <w:rFonts w:ascii="Arial" w:hAnsi="Arial" w:cs="Arial"/>
        </w:rPr>
        <w:t>ub</w:t>
      </w:r>
      <w:proofErr w:type="spellEnd"/>
      <w:r w:rsidR="006D6E55" w:rsidRPr="00361320">
        <w:rPr>
          <w:rFonts w:ascii="Arial" w:hAnsi="Arial" w:cs="Arial"/>
        </w:rPr>
        <w:t xml:space="preserve"> </w:t>
      </w:r>
      <w:r w:rsidR="0073613F" w:rsidRPr="00361320">
        <w:rPr>
          <w:rFonts w:ascii="Arial" w:hAnsi="Arial" w:cs="Arial"/>
        </w:rPr>
        <w:t>Regionale</w:t>
      </w:r>
      <w:r w:rsidR="000E3391" w:rsidRPr="00361320">
        <w:rPr>
          <w:rFonts w:ascii="Arial" w:hAnsi="Arial" w:cs="Arial"/>
        </w:rPr>
        <w:t>.</w:t>
      </w:r>
    </w:p>
    <w:p w:rsidR="00161971" w:rsidRPr="00615A9E" w:rsidRDefault="00161971" w:rsidP="002871AD">
      <w:pPr>
        <w:pStyle w:val="Paragrafoelenco"/>
        <w:spacing w:after="160" w:line="256" w:lineRule="auto"/>
        <w:ind w:left="0"/>
        <w:jc w:val="both"/>
        <w:rPr>
          <w:rFonts w:ascii="Arial" w:hAnsi="Arial" w:cs="Arial"/>
        </w:rPr>
      </w:pPr>
    </w:p>
    <w:p w:rsidR="00161971" w:rsidRPr="00615A9E" w:rsidRDefault="00C66498" w:rsidP="008C4775">
      <w:pPr>
        <w:pStyle w:val="Paragrafoelenco"/>
        <w:spacing w:after="160" w:line="256" w:lineRule="auto"/>
        <w:ind w:left="0"/>
        <w:jc w:val="center"/>
        <w:rPr>
          <w:rFonts w:ascii="Arial" w:hAnsi="Arial" w:cs="Arial"/>
        </w:rPr>
      </w:pPr>
      <w:r w:rsidRPr="00615A9E">
        <w:rPr>
          <w:rFonts w:ascii="Arial" w:hAnsi="Arial" w:cs="Arial"/>
          <w:noProof/>
          <w:lang w:eastAsia="it-IT"/>
        </w:rPr>
        <w:drawing>
          <wp:inline distT="0" distB="0" distL="0" distR="0" wp14:anchorId="3D4408A8" wp14:editId="760CDDC9">
            <wp:extent cx="5658485" cy="873125"/>
            <wp:effectExtent l="0" t="0" r="0" b="0"/>
            <wp:docPr id="1" name="Diagramma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iagramma 1"/>
                    <pic:cNvPicPr>
                      <a:picLocks/>
                    </pic:cNvPicPr>
                  </pic:nvPicPr>
                  <pic:blipFill>
                    <a:blip r:embed="rId11">
                      <a:extLst>
                        <a:ext uri="{28A0092B-C50C-407E-A947-70E740481C1C}">
                          <a14:useLocalDpi xmlns:a14="http://schemas.microsoft.com/office/drawing/2010/main" val="0"/>
                        </a:ext>
                      </a:extLst>
                    </a:blip>
                    <a:srcRect t="-5209" b="-9229"/>
                    <a:stretch>
                      <a:fillRect/>
                    </a:stretch>
                  </pic:blipFill>
                  <pic:spPr bwMode="auto">
                    <a:xfrm>
                      <a:off x="0" y="0"/>
                      <a:ext cx="5658485" cy="873125"/>
                    </a:xfrm>
                    <a:prstGeom prst="rect">
                      <a:avLst/>
                    </a:prstGeom>
                    <a:noFill/>
                    <a:ln>
                      <a:noFill/>
                    </a:ln>
                  </pic:spPr>
                </pic:pic>
              </a:graphicData>
            </a:graphic>
          </wp:inline>
        </w:drawing>
      </w:r>
    </w:p>
    <w:p w:rsidR="004C056C" w:rsidRPr="00615A9E" w:rsidRDefault="004C056C" w:rsidP="004C056C">
      <w:pPr>
        <w:pStyle w:val="Paragrafoelenco"/>
        <w:tabs>
          <w:tab w:val="left" w:pos="2062"/>
        </w:tabs>
        <w:spacing w:after="160" w:line="256" w:lineRule="auto"/>
        <w:ind w:left="0"/>
        <w:jc w:val="both"/>
        <w:rPr>
          <w:rFonts w:ascii="Arial" w:hAnsi="Arial" w:cs="Arial"/>
        </w:rPr>
      </w:pPr>
    </w:p>
    <w:p w:rsidR="00E36782" w:rsidRPr="0073613F" w:rsidRDefault="00E36782" w:rsidP="00E36782">
      <w:pPr>
        <w:pStyle w:val="Paragrafoelenco"/>
        <w:spacing w:after="160" w:line="256" w:lineRule="auto"/>
        <w:ind w:left="0"/>
        <w:jc w:val="both"/>
        <w:rPr>
          <w:rFonts w:ascii="Arial" w:hAnsi="Arial" w:cs="Arial"/>
        </w:rPr>
      </w:pPr>
      <w:r w:rsidRPr="00D85109">
        <w:rPr>
          <w:rFonts w:ascii="Arial" w:hAnsi="Arial" w:cs="Arial"/>
        </w:rPr>
        <w:lastRenderedPageBreak/>
        <w:t>Si precisa che tale attività non comporta l’automatica accettazione e protocollazione delle fatture / note di credito.</w:t>
      </w:r>
    </w:p>
    <w:p w:rsidR="00E36782" w:rsidRDefault="00E36782" w:rsidP="00E36782">
      <w:pPr>
        <w:pStyle w:val="Paragrafoelenco"/>
        <w:spacing w:after="160" w:line="256" w:lineRule="auto"/>
        <w:ind w:left="0"/>
        <w:jc w:val="both"/>
        <w:rPr>
          <w:rFonts w:ascii="Arial" w:hAnsi="Arial" w:cs="Arial"/>
        </w:rPr>
      </w:pPr>
      <w:r w:rsidRPr="00D85109">
        <w:rPr>
          <w:rFonts w:ascii="Arial" w:hAnsi="Arial" w:cs="Arial"/>
        </w:rPr>
        <w:t>Questa fase è a carico dell’operatore della SEF, che sulla base dell’elenco delle fatture presenti sul gestionale di contabilità procede ad</w:t>
      </w:r>
      <w:r w:rsidR="00F97E4E" w:rsidRPr="00D85109">
        <w:rPr>
          <w:rFonts w:ascii="Arial" w:hAnsi="Arial" w:cs="Arial"/>
        </w:rPr>
        <w:t xml:space="preserve"> esaminare i documenti ricevuti con le modalità descritte nel successivo paragrafo</w:t>
      </w:r>
      <w:r w:rsidR="00DB508E">
        <w:rPr>
          <w:rFonts w:ascii="Arial" w:hAnsi="Arial" w:cs="Arial"/>
        </w:rPr>
        <w:t xml:space="preserve"> </w:t>
      </w:r>
      <w:r w:rsidR="006E25AB">
        <w:rPr>
          <w:rFonts w:ascii="Arial" w:hAnsi="Arial" w:cs="Arial"/>
        </w:rPr>
        <w:t>5</w:t>
      </w:r>
      <w:r w:rsidR="009648A3" w:rsidRPr="00D85109">
        <w:rPr>
          <w:rFonts w:ascii="Arial" w:hAnsi="Arial" w:cs="Arial"/>
        </w:rPr>
        <w:t>.6.2</w:t>
      </w:r>
      <w:r w:rsidR="00F97E4E" w:rsidRPr="00D85109">
        <w:rPr>
          <w:rFonts w:ascii="Arial" w:hAnsi="Arial" w:cs="Arial"/>
        </w:rPr>
        <w:t>.</w:t>
      </w:r>
    </w:p>
    <w:p w:rsidR="005E28C2" w:rsidRDefault="005E28C2" w:rsidP="00E36782">
      <w:pPr>
        <w:pStyle w:val="Paragrafoelenco"/>
        <w:spacing w:after="160" w:line="256" w:lineRule="auto"/>
        <w:ind w:left="0"/>
        <w:jc w:val="both"/>
        <w:rPr>
          <w:rFonts w:ascii="Arial" w:hAnsi="Arial" w:cs="Arial"/>
        </w:rPr>
      </w:pPr>
    </w:p>
    <w:p w:rsidR="00D148BC" w:rsidRPr="00D148BC" w:rsidRDefault="00D148BC" w:rsidP="008800DA">
      <w:pPr>
        <w:pStyle w:val="Paragrafoelenco"/>
        <w:spacing w:after="0" w:line="257" w:lineRule="auto"/>
        <w:ind w:left="0"/>
        <w:contextualSpacing w:val="0"/>
        <w:jc w:val="both"/>
        <w:rPr>
          <w:rFonts w:ascii="Arial" w:hAnsi="Arial" w:cs="Arial"/>
          <w:i/>
          <w:u w:val="single"/>
        </w:rPr>
      </w:pPr>
      <w:r w:rsidRPr="00D148BC">
        <w:rPr>
          <w:rFonts w:ascii="Arial" w:hAnsi="Arial" w:cs="Arial"/>
          <w:i/>
          <w:u w:val="single"/>
        </w:rPr>
        <w:t>Documenti in formato cartaceo</w:t>
      </w:r>
    </w:p>
    <w:p w:rsidR="007A1503" w:rsidRPr="00361320" w:rsidRDefault="007A1503" w:rsidP="007A1503">
      <w:pPr>
        <w:pStyle w:val="Paragrafoelenco"/>
        <w:spacing w:after="160" w:line="256" w:lineRule="auto"/>
        <w:ind w:left="0"/>
        <w:jc w:val="both"/>
        <w:rPr>
          <w:rFonts w:ascii="Arial" w:hAnsi="Arial" w:cs="Arial"/>
        </w:rPr>
      </w:pPr>
      <w:r w:rsidRPr="00B4787E">
        <w:rPr>
          <w:rFonts w:ascii="Arial" w:hAnsi="Arial" w:cs="Arial"/>
        </w:rPr>
        <w:t xml:space="preserve">Per i </w:t>
      </w:r>
      <w:r w:rsidR="00D148BC" w:rsidRPr="00B91EFB">
        <w:rPr>
          <w:rFonts w:ascii="Arial" w:hAnsi="Arial" w:cs="Arial"/>
        </w:rPr>
        <w:t>soli</w:t>
      </w:r>
      <w:r w:rsidR="00D148BC" w:rsidRPr="00B4787E">
        <w:rPr>
          <w:rFonts w:ascii="Arial" w:hAnsi="Arial" w:cs="Arial"/>
        </w:rPr>
        <w:t xml:space="preserve"> </w:t>
      </w:r>
      <w:r w:rsidRPr="00B4787E">
        <w:rPr>
          <w:rFonts w:ascii="Arial" w:hAnsi="Arial" w:cs="Arial"/>
        </w:rPr>
        <w:t>documenti per i quali non esiste un obbligo normativo del formato elettronico (es. fatture</w:t>
      </w:r>
      <w:r w:rsidRPr="00361320">
        <w:rPr>
          <w:rFonts w:ascii="Arial" w:hAnsi="Arial" w:cs="Arial"/>
        </w:rPr>
        <w:t xml:space="preserve"> da estero, note contabili/ricevute), l’acquisizione può avvenire nei seguenti modi:</w:t>
      </w:r>
    </w:p>
    <w:p w:rsidR="007A1503" w:rsidRPr="00361320" w:rsidRDefault="007A1503" w:rsidP="007A1503">
      <w:pPr>
        <w:pStyle w:val="Paragrafoelenco"/>
        <w:numPr>
          <w:ilvl w:val="0"/>
          <w:numId w:val="19"/>
        </w:numPr>
        <w:spacing w:after="160" w:line="256" w:lineRule="auto"/>
        <w:jc w:val="both"/>
        <w:rPr>
          <w:rFonts w:ascii="Arial" w:hAnsi="Arial" w:cs="Arial"/>
        </w:rPr>
      </w:pPr>
      <w:r w:rsidRPr="00361320">
        <w:rPr>
          <w:rFonts w:ascii="Arial" w:hAnsi="Arial" w:cs="Arial"/>
        </w:rPr>
        <w:t>Documenti ricevuti tramite PEC da parte dell’Ufficio Protocollo;</w:t>
      </w:r>
    </w:p>
    <w:p w:rsidR="007A1503" w:rsidRPr="00DE5B89" w:rsidRDefault="007A1503" w:rsidP="007A1503">
      <w:pPr>
        <w:pStyle w:val="Paragrafoelenco"/>
        <w:numPr>
          <w:ilvl w:val="0"/>
          <w:numId w:val="19"/>
        </w:numPr>
        <w:spacing w:after="160" w:line="256" w:lineRule="auto"/>
        <w:jc w:val="both"/>
        <w:rPr>
          <w:rFonts w:ascii="Arial" w:hAnsi="Arial" w:cs="Arial"/>
        </w:rPr>
      </w:pPr>
      <w:r w:rsidRPr="00361320">
        <w:rPr>
          <w:rFonts w:ascii="Arial" w:hAnsi="Arial" w:cs="Arial"/>
        </w:rPr>
        <w:t>Documenti ricevuti direttamente all’indirizzo PEC della SEF;</w:t>
      </w:r>
      <w:r w:rsidR="00DE5B89">
        <w:rPr>
          <w:rFonts w:ascii="Arial" w:hAnsi="Arial" w:cs="Arial"/>
        </w:rPr>
        <w:t xml:space="preserve"> </w:t>
      </w:r>
      <w:r w:rsidR="00DE5B89" w:rsidRPr="00DE5B89">
        <w:rPr>
          <w:rFonts w:ascii="Arial" w:hAnsi="Arial" w:cs="Arial"/>
        </w:rPr>
        <w:t>documento poi inoltrato al Protocollo aziendale.</w:t>
      </w:r>
    </w:p>
    <w:p w:rsidR="009648A3" w:rsidRDefault="007A1503" w:rsidP="00B4787E">
      <w:pPr>
        <w:pStyle w:val="Paragrafoelenco"/>
        <w:numPr>
          <w:ilvl w:val="0"/>
          <w:numId w:val="19"/>
        </w:numPr>
        <w:spacing w:after="160" w:line="256" w:lineRule="auto"/>
        <w:jc w:val="both"/>
        <w:rPr>
          <w:rFonts w:ascii="Arial" w:hAnsi="Arial" w:cs="Arial"/>
        </w:rPr>
      </w:pPr>
      <w:r w:rsidRPr="00361320">
        <w:rPr>
          <w:rFonts w:ascii="Arial" w:hAnsi="Arial" w:cs="Arial"/>
        </w:rPr>
        <w:t>Documenti cartacei ricevuti tramite canali postali consegnati direttamente dall’Ufficio Posta al Protocollo Aziendale.</w:t>
      </w:r>
    </w:p>
    <w:p w:rsidR="009648A3" w:rsidRPr="00B4787E" w:rsidRDefault="009648A3" w:rsidP="00B91EFB">
      <w:pPr>
        <w:pStyle w:val="Paragrafoelenco"/>
        <w:spacing w:after="160" w:line="256" w:lineRule="auto"/>
        <w:ind w:left="0"/>
        <w:jc w:val="both"/>
        <w:rPr>
          <w:rFonts w:ascii="Arial" w:hAnsi="Arial" w:cs="Arial"/>
        </w:rPr>
      </w:pPr>
      <w:r>
        <w:rPr>
          <w:rFonts w:ascii="Arial" w:hAnsi="Arial" w:cs="Arial"/>
        </w:rPr>
        <w:t xml:space="preserve">Eventuali documenti ricevuti dalla SEF e non protocollati dal Protocollo Aziendale, vengono inoltrati a quest’ultimo </w:t>
      </w:r>
      <w:r w:rsidR="00541B77">
        <w:rPr>
          <w:rFonts w:ascii="Arial" w:hAnsi="Arial" w:cs="Arial"/>
        </w:rPr>
        <w:t xml:space="preserve">dalla SEF </w:t>
      </w:r>
      <w:r>
        <w:rPr>
          <w:rFonts w:ascii="Arial" w:hAnsi="Arial" w:cs="Arial"/>
        </w:rPr>
        <w:t>tramite posta interna per la protocollazione e conservazione anche in modalità informatica.</w:t>
      </w:r>
    </w:p>
    <w:p w:rsidR="007A1503" w:rsidRPr="00361320" w:rsidRDefault="00F97E4E" w:rsidP="00B91EFB">
      <w:pPr>
        <w:pStyle w:val="Paragrafoelenco"/>
        <w:spacing w:after="160" w:line="256" w:lineRule="auto"/>
        <w:ind w:left="0"/>
        <w:jc w:val="both"/>
        <w:rPr>
          <w:rFonts w:ascii="Arial" w:hAnsi="Arial" w:cs="Arial"/>
        </w:rPr>
      </w:pPr>
      <w:r w:rsidRPr="00361320">
        <w:rPr>
          <w:rFonts w:ascii="Arial" w:hAnsi="Arial" w:cs="Arial"/>
        </w:rPr>
        <w:t>Una volta verificato che il documento è formalmente corretto dal punto di vista fiscale ed è di competenza dell’azienda</w:t>
      </w:r>
      <w:r w:rsidR="007A1503" w:rsidRPr="00361320">
        <w:rPr>
          <w:rFonts w:ascii="Arial" w:hAnsi="Arial" w:cs="Arial"/>
        </w:rPr>
        <w:t>, l’Operatore dell’Area Fornitori della SEF provvede alla scansione e protocollazione ai fini della contabilità generale.</w:t>
      </w:r>
    </w:p>
    <w:p w:rsidR="00F97E4E" w:rsidRPr="00615A9E" w:rsidRDefault="00F97E4E" w:rsidP="00615A9E">
      <w:pPr>
        <w:pStyle w:val="Paragrafoelenco"/>
        <w:spacing w:after="160" w:line="256" w:lineRule="auto"/>
        <w:ind w:left="0"/>
        <w:jc w:val="both"/>
        <w:rPr>
          <w:rFonts w:ascii="Arial" w:hAnsi="Arial" w:cs="Arial"/>
        </w:rPr>
      </w:pPr>
    </w:p>
    <w:p w:rsidR="00701ACD" w:rsidRPr="00615A9E" w:rsidRDefault="00701ACD" w:rsidP="00FE0A06">
      <w:pPr>
        <w:pStyle w:val="Paragrafoelenco"/>
        <w:spacing w:after="160" w:line="256" w:lineRule="auto"/>
        <w:ind w:left="0"/>
        <w:jc w:val="both"/>
        <w:rPr>
          <w:rFonts w:ascii="Arial" w:hAnsi="Arial" w:cs="Arial"/>
        </w:rPr>
      </w:pPr>
    </w:p>
    <w:p w:rsidR="00736DEF" w:rsidRPr="00736DEF" w:rsidRDefault="00F97E4E" w:rsidP="006E25AB">
      <w:pPr>
        <w:pStyle w:val="Paragrafoelenco"/>
        <w:numPr>
          <w:ilvl w:val="2"/>
          <w:numId w:val="52"/>
        </w:numPr>
        <w:spacing w:after="160" w:line="257" w:lineRule="auto"/>
        <w:ind w:left="1276" w:hanging="567"/>
        <w:contextualSpacing w:val="0"/>
        <w:jc w:val="both"/>
        <w:outlineLvl w:val="2"/>
        <w:rPr>
          <w:rFonts w:ascii="Arial" w:hAnsi="Arial" w:cs="Arial"/>
          <w:u w:val="single"/>
        </w:rPr>
      </w:pPr>
      <w:bookmarkStart w:id="16" w:name="_Toc29547704"/>
      <w:r>
        <w:rPr>
          <w:rFonts w:ascii="Arial" w:hAnsi="Arial" w:cs="Arial"/>
          <w:u w:val="single"/>
        </w:rPr>
        <w:t>Accettazione</w:t>
      </w:r>
      <w:r w:rsidR="001949AA">
        <w:rPr>
          <w:rFonts w:ascii="Arial" w:hAnsi="Arial" w:cs="Arial"/>
          <w:u w:val="single"/>
        </w:rPr>
        <w:t xml:space="preserve">/Rifiuto </w:t>
      </w:r>
      <w:r w:rsidR="00112015">
        <w:rPr>
          <w:rFonts w:ascii="Arial" w:hAnsi="Arial" w:cs="Arial"/>
          <w:u w:val="single"/>
        </w:rPr>
        <w:t>della fattura</w:t>
      </w:r>
      <w:r w:rsidR="00D20CE9">
        <w:rPr>
          <w:rFonts w:ascii="Arial" w:hAnsi="Arial" w:cs="Arial"/>
          <w:u w:val="single"/>
        </w:rPr>
        <w:t xml:space="preserve"> elettronica</w:t>
      </w:r>
      <w:r w:rsidR="00112015">
        <w:rPr>
          <w:rFonts w:ascii="Arial" w:hAnsi="Arial" w:cs="Arial"/>
          <w:u w:val="single"/>
        </w:rPr>
        <w:t xml:space="preserve"> e protocollazione</w:t>
      </w:r>
      <w:bookmarkEnd w:id="16"/>
    </w:p>
    <w:p w:rsidR="007B138B" w:rsidRPr="00361320" w:rsidRDefault="00E41FEA" w:rsidP="006777E1">
      <w:pPr>
        <w:pStyle w:val="Paragrafoelenco"/>
        <w:spacing w:after="160" w:line="256" w:lineRule="auto"/>
        <w:ind w:left="0"/>
        <w:jc w:val="both"/>
        <w:rPr>
          <w:rFonts w:ascii="Arial" w:hAnsi="Arial" w:cs="Arial"/>
        </w:rPr>
      </w:pPr>
      <w:r w:rsidRPr="0073613F">
        <w:rPr>
          <w:rFonts w:ascii="Arial" w:hAnsi="Arial" w:cs="Arial"/>
        </w:rPr>
        <w:t>Gli operatori della SEF addetti all’</w:t>
      </w:r>
      <w:r w:rsidR="007B138B" w:rsidRPr="00D85109">
        <w:rPr>
          <w:rFonts w:ascii="Arial" w:hAnsi="Arial" w:cs="Arial"/>
        </w:rPr>
        <w:t>Area Fornitori</w:t>
      </w:r>
      <w:r w:rsidR="007B138B" w:rsidRPr="0073613F">
        <w:rPr>
          <w:rFonts w:ascii="Arial" w:hAnsi="Arial" w:cs="Arial"/>
        </w:rPr>
        <w:t xml:space="preserve">, </w:t>
      </w:r>
      <w:r w:rsidR="00DF3241" w:rsidRPr="00D85109">
        <w:rPr>
          <w:rFonts w:ascii="Arial" w:hAnsi="Arial" w:cs="Arial"/>
        </w:rPr>
        <w:t>entro</w:t>
      </w:r>
      <w:r w:rsidR="00DF3241" w:rsidRPr="0073613F">
        <w:rPr>
          <w:rFonts w:ascii="Arial" w:hAnsi="Arial" w:cs="Arial"/>
        </w:rPr>
        <w:t xml:space="preserve"> 15 giorni </w:t>
      </w:r>
      <w:r w:rsidR="0073613F" w:rsidRPr="0073613F">
        <w:rPr>
          <w:rFonts w:ascii="Arial" w:hAnsi="Arial" w:cs="Arial"/>
        </w:rPr>
        <w:t xml:space="preserve">naturali </w:t>
      </w:r>
      <w:r w:rsidR="00DF3241" w:rsidRPr="0073613F">
        <w:rPr>
          <w:rFonts w:ascii="Arial" w:hAnsi="Arial" w:cs="Arial"/>
        </w:rPr>
        <w:t>dal ricevimento</w:t>
      </w:r>
      <w:r w:rsidR="00D20CE9" w:rsidRPr="0073613F">
        <w:rPr>
          <w:rFonts w:ascii="Arial" w:hAnsi="Arial" w:cs="Arial"/>
        </w:rPr>
        <w:t xml:space="preserve"> sull’HUB</w:t>
      </w:r>
      <w:r w:rsidR="00DF3241" w:rsidRPr="0073613F">
        <w:rPr>
          <w:rFonts w:ascii="Arial" w:hAnsi="Arial" w:cs="Arial"/>
        </w:rPr>
        <w:t>,</w:t>
      </w:r>
      <w:r w:rsidR="00DF3241" w:rsidRPr="00B4787E">
        <w:rPr>
          <w:rFonts w:ascii="Arial" w:hAnsi="Arial" w:cs="Arial"/>
        </w:rPr>
        <w:t xml:space="preserve"> </w:t>
      </w:r>
      <w:r w:rsidR="007B138B" w:rsidRPr="00B4787E">
        <w:rPr>
          <w:rFonts w:ascii="Arial" w:hAnsi="Arial" w:cs="Arial"/>
        </w:rPr>
        <w:t>per</w:t>
      </w:r>
      <w:r w:rsidR="007B138B" w:rsidRPr="00361320">
        <w:rPr>
          <w:rFonts w:ascii="Arial" w:hAnsi="Arial" w:cs="Arial"/>
        </w:rPr>
        <w:t xml:space="preserve"> ciascuna fattura / nota di credito ricevuta provvede ad effettuare le seguenti verifiche:</w:t>
      </w:r>
    </w:p>
    <w:p w:rsidR="007B138B" w:rsidRPr="00B91EFB" w:rsidRDefault="00541B77" w:rsidP="007B138B">
      <w:pPr>
        <w:pStyle w:val="Paragrafoelenco"/>
        <w:numPr>
          <w:ilvl w:val="0"/>
          <w:numId w:val="23"/>
        </w:numPr>
        <w:spacing w:after="160" w:line="256" w:lineRule="auto"/>
        <w:jc w:val="both"/>
        <w:rPr>
          <w:rFonts w:ascii="Arial" w:hAnsi="Arial" w:cs="Arial"/>
        </w:rPr>
      </w:pPr>
      <w:r w:rsidRPr="00B91EFB">
        <w:rPr>
          <w:rFonts w:ascii="Arial" w:hAnsi="Arial" w:cs="Arial"/>
        </w:rPr>
        <w:t>Correttezza del</w:t>
      </w:r>
      <w:r w:rsidR="00D004CE">
        <w:rPr>
          <w:rFonts w:ascii="Arial" w:hAnsi="Arial" w:cs="Arial"/>
        </w:rPr>
        <w:t xml:space="preserve"> </w:t>
      </w:r>
      <w:r w:rsidR="006777E1" w:rsidRPr="00B91EFB">
        <w:rPr>
          <w:rFonts w:ascii="Arial" w:hAnsi="Arial" w:cs="Arial"/>
        </w:rPr>
        <w:t>destinatario</w:t>
      </w:r>
      <w:r>
        <w:rPr>
          <w:rFonts w:ascii="Arial" w:hAnsi="Arial" w:cs="Arial"/>
        </w:rPr>
        <w:t xml:space="preserve"> della</w:t>
      </w:r>
      <w:r w:rsidR="006777E1" w:rsidRPr="00B91EFB">
        <w:rPr>
          <w:rFonts w:ascii="Arial" w:hAnsi="Arial" w:cs="Arial"/>
        </w:rPr>
        <w:t xml:space="preserve"> fattura: ASST </w:t>
      </w:r>
      <w:r w:rsidR="00A82A5A" w:rsidRPr="00B91EFB">
        <w:rPr>
          <w:rFonts w:ascii="Arial" w:hAnsi="Arial" w:cs="Arial"/>
        </w:rPr>
        <w:t>di</w:t>
      </w:r>
      <w:r w:rsidR="006777E1" w:rsidRPr="00B91EFB">
        <w:rPr>
          <w:rFonts w:ascii="Arial" w:hAnsi="Arial" w:cs="Arial"/>
        </w:rPr>
        <w:t xml:space="preserve"> MANTOVA (</w:t>
      </w:r>
      <w:r w:rsidR="002E323A" w:rsidRPr="00B91EFB">
        <w:rPr>
          <w:rFonts w:ascii="Arial" w:hAnsi="Arial" w:cs="Arial"/>
        </w:rPr>
        <w:t>partita iva, codice fiscale, ragione sociale)</w:t>
      </w:r>
      <w:r>
        <w:rPr>
          <w:rFonts w:ascii="Arial" w:hAnsi="Arial" w:cs="Arial"/>
        </w:rPr>
        <w:t>;</w:t>
      </w:r>
      <w:r w:rsidR="002E323A" w:rsidRPr="00B91EFB">
        <w:rPr>
          <w:rFonts w:ascii="Arial" w:hAnsi="Arial" w:cs="Arial"/>
        </w:rPr>
        <w:t xml:space="preserve"> </w:t>
      </w:r>
    </w:p>
    <w:p w:rsidR="007B138B" w:rsidRPr="00B91EFB" w:rsidRDefault="00541B77" w:rsidP="007B138B">
      <w:pPr>
        <w:pStyle w:val="Paragrafoelenco"/>
        <w:numPr>
          <w:ilvl w:val="0"/>
          <w:numId w:val="23"/>
        </w:numPr>
        <w:spacing w:after="160" w:line="256" w:lineRule="auto"/>
        <w:jc w:val="both"/>
        <w:rPr>
          <w:rFonts w:ascii="Arial" w:hAnsi="Arial" w:cs="Arial"/>
        </w:rPr>
      </w:pPr>
      <w:r w:rsidRPr="00B91EFB">
        <w:rPr>
          <w:rFonts w:ascii="Arial" w:hAnsi="Arial" w:cs="Arial"/>
        </w:rPr>
        <w:t>I</w:t>
      </w:r>
      <w:r w:rsidR="002E323A" w:rsidRPr="00B91EFB">
        <w:rPr>
          <w:rFonts w:ascii="Arial" w:hAnsi="Arial" w:cs="Arial"/>
        </w:rPr>
        <w:t xml:space="preserve">ndicazione nel campo del tracciato della FE del tipo di esigibilità iva (esempio S = split </w:t>
      </w:r>
      <w:proofErr w:type="spellStart"/>
      <w:r w:rsidR="002E323A" w:rsidRPr="00B91EFB">
        <w:rPr>
          <w:rFonts w:ascii="Arial" w:hAnsi="Arial" w:cs="Arial"/>
        </w:rPr>
        <w:t>payment</w:t>
      </w:r>
      <w:proofErr w:type="spellEnd"/>
      <w:r w:rsidR="002E323A" w:rsidRPr="00B91EFB">
        <w:rPr>
          <w:rFonts w:ascii="Arial" w:hAnsi="Arial" w:cs="Arial"/>
        </w:rPr>
        <w:t>)</w:t>
      </w:r>
      <w:r w:rsidRPr="00B91EFB">
        <w:rPr>
          <w:rFonts w:ascii="Arial" w:hAnsi="Arial" w:cs="Arial"/>
        </w:rPr>
        <w:t>;</w:t>
      </w:r>
    </w:p>
    <w:p w:rsidR="006D1AF8" w:rsidRDefault="006D1AF8" w:rsidP="007B138B">
      <w:pPr>
        <w:pStyle w:val="Paragrafoelenco"/>
        <w:numPr>
          <w:ilvl w:val="0"/>
          <w:numId w:val="23"/>
        </w:numPr>
        <w:spacing w:after="160" w:line="256" w:lineRule="auto"/>
        <w:jc w:val="both"/>
        <w:rPr>
          <w:rFonts w:ascii="Arial" w:hAnsi="Arial" w:cs="Arial"/>
        </w:rPr>
      </w:pPr>
      <w:r w:rsidRPr="00B91EFB">
        <w:rPr>
          <w:rFonts w:ascii="Arial" w:hAnsi="Arial" w:cs="Arial"/>
        </w:rPr>
        <w:t>Verifica</w:t>
      </w:r>
      <w:r w:rsidR="00A61837" w:rsidRPr="00B91EFB">
        <w:rPr>
          <w:rFonts w:ascii="Arial" w:hAnsi="Arial" w:cs="Arial"/>
        </w:rPr>
        <w:t xml:space="preserve"> che le</w:t>
      </w:r>
      <w:r w:rsidRPr="00B91EFB">
        <w:rPr>
          <w:rFonts w:ascii="Arial" w:hAnsi="Arial" w:cs="Arial"/>
        </w:rPr>
        <w:t xml:space="preserve"> </w:t>
      </w:r>
      <w:r w:rsidR="00A61837" w:rsidRPr="00B91EFB">
        <w:rPr>
          <w:rFonts w:ascii="Arial" w:hAnsi="Arial" w:cs="Arial"/>
        </w:rPr>
        <w:t xml:space="preserve">note di credito pervenute </w:t>
      </w:r>
      <w:r w:rsidR="00B653EA" w:rsidRPr="00B91EFB">
        <w:rPr>
          <w:rFonts w:ascii="Arial" w:hAnsi="Arial" w:cs="Arial"/>
        </w:rPr>
        <w:t xml:space="preserve">non </w:t>
      </w:r>
      <w:r w:rsidR="00A61837" w:rsidRPr="00B91EFB">
        <w:rPr>
          <w:rFonts w:ascii="Arial" w:hAnsi="Arial" w:cs="Arial"/>
        </w:rPr>
        <w:t>siano riferite a</w:t>
      </w:r>
      <w:r w:rsidRPr="00B91EFB">
        <w:rPr>
          <w:rFonts w:ascii="Arial" w:hAnsi="Arial" w:cs="Arial"/>
        </w:rPr>
        <w:t xml:space="preserve"> fattur</w:t>
      </w:r>
      <w:r w:rsidR="00A61837" w:rsidRPr="00B91EFB">
        <w:rPr>
          <w:rFonts w:ascii="Arial" w:hAnsi="Arial" w:cs="Arial"/>
        </w:rPr>
        <w:t>e rifiutate</w:t>
      </w:r>
      <w:r w:rsidR="00B653EA" w:rsidRPr="00B91EFB">
        <w:rPr>
          <w:rFonts w:ascii="Arial" w:hAnsi="Arial" w:cs="Arial"/>
        </w:rPr>
        <w:t>.</w:t>
      </w:r>
    </w:p>
    <w:p w:rsidR="00C94C2D" w:rsidRDefault="00C94C2D" w:rsidP="00FE0A06">
      <w:pPr>
        <w:pStyle w:val="Paragrafoelenco"/>
        <w:spacing w:after="160" w:line="256" w:lineRule="auto"/>
        <w:ind w:left="0"/>
        <w:jc w:val="both"/>
        <w:rPr>
          <w:rFonts w:ascii="Arial" w:hAnsi="Arial" w:cs="Arial"/>
        </w:rPr>
      </w:pPr>
    </w:p>
    <w:p w:rsidR="00FE0A06" w:rsidRPr="00361320" w:rsidRDefault="002E323A" w:rsidP="00FE0A06">
      <w:pPr>
        <w:pStyle w:val="Paragrafoelenco"/>
        <w:spacing w:after="160" w:line="256" w:lineRule="auto"/>
        <w:ind w:left="0"/>
        <w:jc w:val="both"/>
        <w:rPr>
          <w:rFonts w:ascii="Arial" w:hAnsi="Arial" w:cs="Arial"/>
        </w:rPr>
      </w:pPr>
      <w:r w:rsidRPr="00361320">
        <w:rPr>
          <w:rFonts w:ascii="Arial" w:hAnsi="Arial" w:cs="Arial"/>
        </w:rPr>
        <w:t>Se le verific</w:t>
      </w:r>
      <w:r w:rsidR="006D1AF8" w:rsidRPr="00361320">
        <w:rPr>
          <w:rFonts w:ascii="Arial" w:hAnsi="Arial" w:cs="Arial"/>
        </w:rPr>
        <w:t>h</w:t>
      </w:r>
      <w:r w:rsidR="00E04304" w:rsidRPr="00361320">
        <w:rPr>
          <w:rFonts w:ascii="Arial" w:hAnsi="Arial" w:cs="Arial"/>
        </w:rPr>
        <w:t xml:space="preserve">e hanno esito positivo, l’Operatore </w:t>
      </w:r>
      <w:r w:rsidR="00DB4F3A" w:rsidRPr="00361320">
        <w:rPr>
          <w:rFonts w:ascii="Arial" w:hAnsi="Arial" w:cs="Arial"/>
        </w:rPr>
        <w:t>protocolla la fattura</w:t>
      </w:r>
      <w:r w:rsidR="00842810" w:rsidRPr="00361320">
        <w:rPr>
          <w:rFonts w:ascii="Arial" w:hAnsi="Arial" w:cs="Arial"/>
        </w:rPr>
        <w:t xml:space="preserve"> nel programma di contabilità ai fini della registrazione del documento e della contabilizzazione in </w:t>
      </w:r>
      <w:proofErr w:type="spellStart"/>
      <w:r w:rsidR="00842810" w:rsidRPr="00361320">
        <w:rPr>
          <w:rFonts w:ascii="Arial" w:hAnsi="Arial" w:cs="Arial"/>
        </w:rPr>
        <w:t>C</w:t>
      </w:r>
      <w:r w:rsidR="006454EF" w:rsidRPr="00361320">
        <w:rPr>
          <w:rFonts w:ascii="Arial" w:hAnsi="Arial" w:cs="Arial"/>
        </w:rPr>
        <w:t>o.Ge</w:t>
      </w:r>
      <w:proofErr w:type="spellEnd"/>
      <w:r w:rsidR="00EE3BF8" w:rsidRPr="00361320">
        <w:rPr>
          <w:rFonts w:ascii="Arial" w:hAnsi="Arial" w:cs="Arial"/>
        </w:rPr>
        <w:t>., accettandola così in modo automatizzato</w:t>
      </w:r>
      <w:r w:rsidR="00842810" w:rsidRPr="00361320">
        <w:rPr>
          <w:rFonts w:ascii="Arial" w:hAnsi="Arial" w:cs="Arial"/>
        </w:rPr>
        <w:t>.</w:t>
      </w:r>
    </w:p>
    <w:p w:rsidR="00E04304" w:rsidRDefault="00E04304" w:rsidP="00FE0A06">
      <w:pPr>
        <w:pStyle w:val="Paragrafoelenco"/>
        <w:spacing w:after="160" w:line="256" w:lineRule="auto"/>
        <w:ind w:left="0"/>
        <w:jc w:val="both"/>
        <w:rPr>
          <w:rFonts w:ascii="Arial" w:hAnsi="Arial" w:cs="Arial"/>
        </w:rPr>
      </w:pPr>
      <w:r w:rsidRPr="00361320">
        <w:rPr>
          <w:rFonts w:ascii="Arial" w:hAnsi="Arial" w:cs="Arial"/>
        </w:rPr>
        <w:t xml:space="preserve">Se le verifiche hanno esito negativo, l’Operatore </w:t>
      </w:r>
      <w:r w:rsidR="00E41FEA">
        <w:rPr>
          <w:rFonts w:ascii="Arial" w:hAnsi="Arial" w:cs="Arial"/>
        </w:rPr>
        <w:t xml:space="preserve">provvede a </w:t>
      </w:r>
      <w:r w:rsidRPr="00361320">
        <w:rPr>
          <w:rFonts w:ascii="Arial" w:hAnsi="Arial" w:cs="Arial"/>
        </w:rPr>
        <w:t xml:space="preserve">rifiutare la fattura inserendo la relativa motivazione, che viene quindi resa disponibile al fornitore tramite </w:t>
      </w:r>
      <w:proofErr w:type="spellStart"/>
      <w:r w:rsidRPr="00361320">
        <w:rPr>
          <w:rFonts w:ascii="Arial" w:hAnsi="Arial" w:cs="Arial"/>
        </w:rPr>
        <w:t>SdI</w:t>
      </w:r>
      <w:proofErr w:type="spellEnd"/>
      <w:r w:rsidRPr="00361320">
        <w:rPr>
          <w:rFonts w:ascii="Arial" w:hAnsi="Arial" w:cs="Arial"/>
        </w:rPr>
        <w:t>.</w:t>
      </w:r>
      <w:r w:rsidR="006454EF" w:rsidRPr="00361320">
        <w:rPr>
          <w:rFonts w:ascii="Arial" w:hAnsi="Arial" w:cs="Arial"/>
        </w:rPr>
        <w:t xml:space="preserve"> Il rifiuto della fattura può essere effettuato solo entro il termine di legge di 15 giorni dal ricevimento della fattura elettronica.</w:t>
      </w:r>
    </w:p>
    <w:p w:rsidR="0073613F" w:rsidRDefault="0073613F" w:rsidP="00FE0A06">
      <w:pPr>
        <w:pStyle w:val="Paragrafoelenco"/>
        <w:spacing w:after="160" w:line="256" w:lineRule="auto"/>
        <w:ind w:left="0"/>
        <w:jc w:val="both"/>
        <w:rPr>
          <w:rFonts w:ascii="Arial" w:hAnsi="Arial" w:cs="Arial"/>
        </w:rPr>
      </w:pPr>
    </w:p>
    <w:p w:rsidR="0073613F" w:rsidRDefault="0073613F" w:rsidP="0073613F">
      <w:pPr>
        <w:pStyle w:val="Paragrafoelenco"/>
        <w:spacing w:after="160" w:line="256" w:lineRule="auto"/>
        <w:ind w:left="0"/>
        <w:jc w:val="both"/>
        <w:rPr>
          <w:rFonts w:ascii="Arial" w:hAnsi="Arial" w:cs="Arial"/>
        </w:rPr>
      </w:pPr>
      <w:r w:rsidRPr="00361320">
        <w:rPr>
          <w:rFonts w:ascii="Arial" w:hAnsi="Arial" w:cs="Arial"/>
        </w:rPr>
        <w:t>Gli operatori</w:t>
      </w:r>
      <w:r>
        <w:rPr>
          <w:rFonts w:ascii="Arial" w:hAnsi="Arial" w:cs="Arial"/>
        </w:rPr>
        <w:t xml:space="preserve"> della SEF addetti all</w:t>
      </w:r>
      <w:r w:rsidRPr="00361320">
        <w:rPr>
          <w:rFonts w:ascii="Arial" w:hAnsi="Arial" w:cs="Arial"/>
        </w:rPr>
        <w:t>’Area Fornitori di norma effettuano il protocollo dei documenti ai fini della normativa contabile-fiscale nello stesso giorno di ultimazione delle verifiche</w:t>
      </w:r>
      <w:r>
        <w:rPr>
          <w:rFonts w:ascii="Arial" w:hAnsi="Arial" w:cs="Arial"/>
        </w:rPr>
        <w:t xml:space="preserve"> (</w:t>
      </w:r>
      <w:r w:rsidRPr="00361320">
        <w:rPr>
          <w:rFonts w:ascii="Arial" w:hAnsi="Arial" w:cs="Arial"/>
        </w:rPr>
        <w:t xml:space="preserve">entro </w:t>
      </w:r>
      <w:r>
        <w:rPr>
          <w:rFonts w:ascii="Arial" w:hAnsi="Arial" w:cs="Arial"/>
        </w:rPr>
        <w:t>15</w:t>
      </w:r>
      <w:r w:rsidRPr="00361320">
        <w:rPr>
          <w:rFonts w:ascii="Arial" w:hAnsi="Arial" w:cs="Arial"/>
        </w:rPr>
        <w:t xml:space="preserve"> giorni dal ricevimento della fattura</w:t>
      </w:r>
      <w:r>
        <w:rPr>
          <w:rFonts w:ascii="Arial" w:hAnsi="Arial" w:cs="Arial"/>
        </w:rPr>
        <w:t>)</w:t>
      </w:r>
      <w:r w:rsidRPr="00361320">
        <w:rPr>
          <w:rFonts w:ascii="Arial" w:hAnsi="Arial" w:cs="Arial"/>
        </w:rPr>
        <w:t xml:space="preserve">, o comunque nel rispetto dalla normativa civilistica e delle tempistiche di pagamento dei fornitori (tempo massimo 60 giorni). </w:t>
      </w:r>
    </w:p>
    <w:p w:rsidR="0073613F" w:rsidRDefault="0073613F" w:rsidP="00C75E69">
      <w:pPr>
        <w:pStyle w:val="Paragrafoelenco"/>
        <w:spacing w:after="0" w:line="256" w:lineRule="auto"/>
        <w:ind w:left="0"/>
        <w:jc w:val="both"/>
        <w:rPr>
          <w:rFonts w:ascii="Arial" w:hAnsi="Arial" w:cs="Arial"/>
        </w:rPr>
      </w:pPr>
    </w:p>
    <w:p w:rsidR="00E41FEA" w:rsidRDefault="00E41FEA" w:rsidP="00C75E69">
      <w:pPr>
        <w:pStyle w:val="Paragrafoelenco"/>
        <w:spacing w:after="0" w:line="256" w:lineRule="auto"/>
        <w:ind w:left="0"/>
        <w:jc w:val="both"/>
        <w:rPr>
          <w:rFonts w:ascii="Arial" w:hAnsi="Arial" w:cs="Arial"/>
        </w:rPr>
      </w:pPr>
    </w:p>
    <w:p w:rsidR="006E25AB" w:rsidRDefault="006E25AB" w:rsidP="00C75E69">
      <w:pPr>
        <w:pStyle w:val="Paragrafoelenco"/>
        <w:spacing w:after="0" w:line="256" w:lineRule="auto"/>
        <w:ind w:left="0"/>
        <w:jc w:val="both"/>
        <w:rPr>
          <w:rFonts w:ascii="Arial" w:hAnsi="Arial" w:cs="Arial"/>
        </w:rPr>
      </w:pPr>
    </w:p>
    <w:p w:rsidR="006E25AB" w:rsidRDefault="006E25AB" w:rsidP="00C75E69">
      <w:pPr>
        <w:pStyle w:val="Paragrafoelenco"/>
        <w:spacing w:after="0" w:line="256" w:lineRule="auto"/>
        <w:ind w:left="0"/>
        <w:jc w:val="both"/>
        <w:rPr>
          <w:rFonts w:ascii="Arial" w:hAnsi="Arial" w:cs="Arial"/>
        </w:rPr>
      </w:pPr>
    </w:p>
    <w:p w:rsidR="006E25AB" w:rsidRDefault="006E25AB" w:rsidP="00C75E69">
      <w:pPr>
        <w:pStyle w:val="Paragrafoelenco"/>
        <w:spacing w:after="0" w:line="256" w:lineRule="auto"/>
        <w:ind w:left="0"/>
        <w:jc w:val="both"/>
        <w:rPr>
          <w:rFonts w:ascii="Arial" w:hAnsi="Arial" w:cs="Arial"/>
        </w:rPr>
      </w:pPr>
    </w:p>
    <w:p w:rsidR="00E41FEA" w:rsidRPr="00D85109" w:rsidRDefault="00E41FEA" w:rsidP="006E25AB">
      <w:pPr>
        <w:pStyle w:val="Paragrafoelenco"/>
        <w:numPr>
          <w:ilvl w:val="2"/>
          <w:numId w:val="52"/>
        </w:numPr>
        <w:spacing w:after="160" w:line="257" w:lineRule="auto"/>
        <w:ind w:left="1276" w:hanging="567"/>
        <w:contextualSpacing w:val="0"/>
        <w:jc w:val="both"/>
        <w:outlineLvl w:val="2"/>
        <w:rPr>
          <w:rFonts w:ascii="Arial" w:hAnsi="Arial" w:cs="Arial"/>
          <w:u w:val="single"/>
        </w:rPr>
      </w:pPr>
      <w:bookmarkStart w:id="17" w:name="_Toc29547705"/>
      <w:r w:rsidRPr="00D85109">
        <w:rPr>
          <w:rFonts w:ascii="Arial" w:hAnsi="Arial" w:cs="Arial"/>
          <w:u w:val="single"/>
        </w:rPr>
        <w:lastRenderedPageBreak/>
        <w:t>Richieste note di credito</w:t>
      </w:r>
      <w:bookmarkEnd w:id="17"/>
      <w:r w:rsidRPr="00D85109">
        <w:rPr>
          <w:rFonts w:ascii="Arial" w:hAnsi="Arial" w:cs="Arial"/>
          <w:u w:val="single"/>
        </w:rPr>
        <w:t xml:space="preserve"> </w:t>
      </w:r>
    </w:p>
    <w:p w:rsidR="00B653EA" w:rsidRPr="00361320" w:rsidRDefault="006454EF" w:rsidP="00FE0A06">
      <w:pPr>
        <w:pStyle w:val="Paragrafoelenco"/>
        <w:spacing w:after="160" w:line="256" w:lineRule="auto"/>
        <w:ind w:left="0"/>
        <w:jc w:val="both"/>
        <w:rPr>
          <w:rFonts w:ascii="Arial" w:hAnsi="Arial" w:cs="Arial"/>
        </w:rPr>
      </w:pPr>
      <w:r w:rsidRPr="00361320">
        <w:rPr>
          <w:rFonts w:ascii="Arial" w:hAnsi="Arial" w:cs="Arial"/>
        </w:rPr>
        <w:t xml:space="preserve">Ove le </w:t>
      </w:r>
      <w:r w:rsidRPr="00CD2161">
        <w:rPr>
          <w:rFonts w:ascii="Arial" w:hAnsi="Arial" w:cs="Arial"/>
        </w:rPr>
        <w:t>verifiche</w:t>
      </w:r>
      <w:r w:rsidR="00F55C42" w:rsidRPr="0029737B">
        <w:rPr>
          <w:rFonts w:ascii="Arial" w:hAnsi="Arial" w:cs="Arial"/>
        </w:rPr>
        <w:t xml:space="preserve"> </w:t>
      </w:r>
      <w:r w:rsidR="00F55C42" w:rsidRPr="00B91EFB">
        <w:rPr>
          <w:rFonts w:ascii="Arial" w:hAnsi="Arial" w:cs="Arial"/>
        </w:rPr>
        <w:t>della SEF</w:t>
      </w:r>
      <w:r w:rsidR="00F55C42">
        <w:rPr>
          <w:rFonts w:ascii="Arial" w:hAnsi="Arial" w:cs="Arial"/>
        </w:rPr>
        <w:t xml:space="preserve"> </w:t>
      </w:r>
      <w:r w:rsidR="00FD13AC">
        <w:rPr>
          <w:rFonts w:ascii="Arial" w:hAnsi="Arial" w:cs="Arial"/>
        </w:rPr>
        <w:t xml:space="preserve">sopra elencate </w:t>
      </w:r>
      <w:r w:rsidRPr="00361320">
        <w:rPr>
          <w:rFonts w:ascii="Arial" w:hAnsi="Arial" w:cs="Arial"/>
        </w:rPr>
        <w:t xml:space="preserve">si concludano oltre </w:t>
      </w:r>
      <w:r w:rsidR="00E41FEA">
        <w:rPr>
          <w:rFonts w:ascii="Arial" w:hAnsi="Arial" w:cs="Arial"/>
        </w:rPr>
        <w:t xml:space="preserve">i </w:t>
      </w:r>
      <w:r w:rsidRPr="00361320">
        <w:rPr>
          <w:rFonts w:ascii="Arial" w:hAnsi="Arial" w:cs="Arial"/>
        </w:rPr>
        <w:t xml:space="preserve">15 giorni </w:t>
      </w:r>
      <w:r w:rsidR="00E41FEA">
        <w:rPr>
          <w:rFonts w:ascii="Arial" w:hAnsi="Arial" w:cs="Arial"/>
        </w:rPr>
        <w:t xml:space="preserve">dal ricevimento sull’HUB </w:t>
      </w:r>
      <w:r w:rsidRPr="00361320">
        <w:rPr>
          <w:rFonts w:ascii="Arial" w:hAnsi="Arial" w:cs="Arial"/>
        </w:rPr>
        <w:t xml:space="preserve">ed abbiano </w:t>
      </w:r>
      <w:r w:rsidR="00A967CC" w:rsidRPr="00361320">
        <w:rPr>
          <w:rFonts w:ascii="Arial" w:hAnsi="Arial" w:cs="Arial"/>
        </w:rPr>
        <w:t xml:space="preserve">avuto </w:t>
      </w:r>
      <w:r w:rsidRPr="00361320">
        <w:rPr>
          <w:rFonts w:ascii="Arial" w:hAnsi="Arial" w:cs="Arial"/>
        </w:rPr>
        <w:t>esito negativo, l’Operatore</w:t>
      </w:r>
      <w:r w:rsidR="00FD13AC">
        <w:rPr>
          <w:rFonts w:ascii="Arial" w:hAnsi="Arial" w:cs="Arial"/>
        </w:rPr>
        <w:t xml:space="preserve"> SEF</w:t>
      </w:r>
      <w:r w:rsidRPr="00361320">
        <w:rPr>
          <w:rFonts w:ascii="Arial" w:hAnsi="Arial" w:cs="Arial"/>
        </w:rPr>
        <w:t xml:space="preserve"> </w:t>
      </w:r>
      <w:r w:rsidR="00B653EA" w:rsidRPr="00361320">
        <w:rPr>
          <w:rFonts w:ascii="Arial" w:hAnsi="Arial" w:cs="Arial"/>
        </w:rPr>
        <w:t xml:space="preserve">richiede </w:t>
      </w:r>
      <w:r w:rsidRPr="00361320">
        <w:rPr>
          <w:rFonts w:ascii="Arial" w:hAnsi="Arial" w:cs="Arial"/>
        </w:rPr>
        <w:t>nota di credito al fornitore.</w:t>
      </w:r>
    </w:p>
    <w:p w:rsidR="00B653EA" w:rsidRPr="00361320" w:rsidRDefault="00E576A2" w:rsidP="00FE0A06">
      <w:pPr>
        <w:pStyle w:val="Paragrafoelenco"/>
        <w:spacing w:after="160" w:line="256" w:lineRule="auto"/>
        <w:ind w:left="0"/>
        <w:jc w:val="both"/>
        <w:rPr>
          <w:rFonts w:ascii="Arial" w:hAnsi="Arial" w:cs="Arial"/>
        </w:rPr>
      </w:pPr>
      <w:r>
        <w:rPr>
          <w:rFonts w:ascii="Arial" w:hAnsi="Arial" w:cs="Arial"/>
        </w:rPr>
        <w:t xml:space="preserve">Negli altri casi in cui le verifiche ed i controlli sulla fattura, abbiano dato esito negativo </w:t>
      </w:r>
      <w:r w:rsidR="00B653EA" w:rsidRPr="00361320">
        <w:rPr>
          <w:rFonts w:ascii="Arial" w:hAnsi="Arial" w:cs="Arial"/>
        </w:rPr>
        <w:t>(esempio prezzi errati, fornitura non conforme all’ordinato</w:t>
      </w:r>
      <w:r w:rsidR="00FD13AC">
        <w:rPr>
          <w:rFonts w:ascii="Arial" w:hAnsi="Arial" w:cs="Arial"/>
        </w:rPr>
        <w:t>,</w:t>
      </w:r>
      <w:r w:rsidR="00B91EFB">
        <w:rPr>
          <w:rFonts w:ascii="Arial" w:hAnsi="Arial" w:cs="Arial"/>
        </w:rPr>
        <w:t xml:space="preserve"> </w:t>
      </w:r>
      <w:r w:rsidR="00933896" w:rsidRPr="00933896">
        <w:rPr>
          <w:rFonts w:ascii="Arial" w:hAnsi="Arial" w:cs="Arial"/>
        </w:rPr>
        <w:t>resi,</w:t>
      </w:r>
      <w:r w:rsidR="00B91EFB">
        <w:rPr>
          <w:rFonts w:ascii="Arial" w:hAnsi="Arial" w:cs="Arial"/>
        </w:rPr>
        <w:t xml:space="preserve"> </w:t>
      </w:r>
      <w:r w:rsidR="00B653EA" w:rsidRPr="00361320">
        <w:rPr>
          <w:rFonts w:ascii="Arial" w:hAnsi="Arial" w:cs="Arial"/>
        </w:rPr>
        <w:t>e</w:t>
      </w:r>
      <w:r w:rsidR="00FD13AC">
        <w:rPr>
          <w:rFonts w:ascii="Arial" w:hAnsi="Arial" w:cs="Arial"/>
        </w:rPr>
        <w:t>t</w:t>
      </w:r>
      <w:r w:rsidR="00B653EA" w:rsidRPr="00361320">
        <w:rPr>
          <w:rFonts w:ascii="Arial" w:hAnsi="Arial" w:cs="Arial"/>
        </w:rPr>
        <w:t>c</w:t>
      </w:r>
      <w:r w:rsidR="00FD13AC">
        <w:rPr>
          <w:rFonts w:ascii="Arial" w:hAnsi="Arial" w:cs="Arial"/>
        </w:rPr>
        <w:t>.</w:t>
      </w:r>
      <w:r w:rsidR="00B653EA" w:rsidRPr="00361320">
        <w:rPr>
          <w:rFonts w:ascii="Arial" w:hAnsi="Arial" w:cs="Arial"/>
        </w:rPr>
        <w:t xml:space="preserve">) la richiesta della nota di credito è </w:t>
      </w:r>
      <w:r w:rsidR="001949AA">
        <w:rPr>
          <w:rFonts w:ascii="Arial" w:hAnsi="Arial" w:cs="Arial"/>
        </w:rPr>
        <w:t xml:space="preserve">di competenza </w:t>
      </w:r>
      <w:r w:rsidR="00B653EA" w:rsidRPr="00361320">
        <w:rPr>
          <w:rFonts w:ascii="Arial" w:hAnsi="Arial" w:cs="Arial"/>
        </w:rPr>
        <w:t xml:space="preserve"> </w:t>
      </w:r>
      <w:r w:rsidR="001949AA">
        <w:rPr>
          <w:rFonts w:ascii="Arial" w:hAnsi="Arial" w:cs="Arial"/>
        </w:rPr>
        <w:t xml:space="preserve">della struttura </w:t>
      </w:r>
      <w:r w:rsidR="00B653EA" w:rsidRPr="00361320">
        <w:rPr>
          <w:rFonts w:ascii="Arial" w:hAnsi="Arial" w:cs="Arial"/>
        </w:rPr>
        <w:t xml:space="preserve"> che ha emesso l’ordine.</w:t>
      </w:r>
    </w:p>
    <w:p w:rsidR="009B6568" w:rsidRPr="008800DA" w:rsidRDefault="00FD13AC" w:rsidP="008800DA">
      <w:pPr>
        <w:pStyle w:val="Paragrafoelenco"/>
        <w:spacing w:after="0" w:line="256" w:lineRule="auto"/>
        <w:ind w:left="0"/>
        <w:jc w:val="both"/>
        <w:rPr>
          <w:rFonts w:ascii="Arial" w:hAnsi="Arial" w:cs="Arial"/>
          <w:u w:val="single"/>
        </w:rPr>
      </w:pPr>
      <w:r>
        <w:rPr>
          <w:rFonts w:ascii="Arial" w:hAnsi="Arial" w:cs="Arial"/>
          <w:u w:val="single"/>
        </w:rPr>
        <w:t>È</w:t>
      </w:r>
      <w:r w:rsidRPr="00361320">
        <w:rPr>
          <w:rFonts w:ascii="Arial" w:hAnsi="Arial" w:cs="Arial"/>
          <w:u w:val="single"/>
        </w:rPr>
        <w:t xml:space="preserve"> </w:t>
      </w:r>
      <w:r w:rsidR="001949AA">
        <w:rPr>
          <w:rFonts w:ascii="Arial" w:hAnsi="Arial" w:cs="Arial"/>
          <w:u w:val="single"/>
        </w:rPr>
        <w:t xml:space="preserve">di competenza della </w:t>
      </w:r>
      <w:r w:rsidR="00B653EA" w:rsidRPr="00361320">
        <w:rPr>
          <w:rFonts w:ascii="Arial" w:hAnsi="Arial" w:cs="Arial"/>
          <w:u w:val="single"/>
        </w:rPr>
        <w:t xml:space="preserve">struttura che ha chiesto </w:t>
      </w:r>
      <w:r w:rsidR="005A3EEF" w:rsidRPr="00361320">
        <w:rPr>
          <w:rFonts w:ascii="Arial" w:hAnsi="Arial" w:cs="Arial"/>
          <w:u w:val="single"/>
        </w:rPr>
        <w:t xml:space="preserve">la </w:t>
      </w:r>
      <w:r w:rsidR="00B653EA" w:rsidRPr="00361320">
        <w:rPr>
          <w:rFonts w:ascii="Arial" w:hAnsi="Arial" w:cs="Arial"/>
          <w:u w:val="single"/>
        </w:rPr>
        <w:t xml:space="preserve">nota di credito il monitoraggio della ricezione ed eventuale sollecito. Se </w:t>
      </w:r>
      <w:r w:rsidR="00B653EA" w:rsidRPr="00933896">
        <w:rPr>
          <w:rFonts w:ascii="Arial" w:hAnsi="Arial" w:cs="Arial"/>
          <w:u w:val="single"/>
        </w:rPr>
        <w:t>entro</w:t>
      </w:r>
      <w:r w:rsidR="00B91EFB">
        <w:rPr>
          <w:rFonts w:ascii="Arial" w:hAnsi="Arial" w:cs="Arial"/>
          <w:u w:val="single"/>
        </w:rPr>
        <w:t xml:space="preserve"> </w:t>
      </w:r>
      <w:r w:rsidR="00B653EA" w:rsidRPr="00FA7DA8">
        <w:rPr>
          <w:rFonts w:ascii="Arial" w:hAnsi="Arial" w:cs="Arial"/>
          <w:u w:val="single"/>
        </w:rPr>
        <w:t>3</w:t>
      </w:r>
      <w:r w:rsidR="00B653EA" w:rsidRPr="00933896">
        <w:rPr>
          <w:rFonts w:ascii="Arial" w:hAnsi="Arial" w:cs="Arial"/>
          <w:u w:val="single"/>
        </w:rPr>
        <w:t>0</w:t>
      </w:r>
      <w:r w:rsidR="00B653EA" w:rsidRPr="00361320">
        <w:rPr>
          <w:rFonts w:ascii="Arial" w:hAnsi="Arial" w:cs="Arial"/>
          <w:u w:val="single"/>
        </w:rPr>
        <w:t xml:space="preserve">gg </w:t>
      </w:r>
      <w:r>
        <w:rPr>
          <w:rFonts w:ascii="Arial" w:hAnsi="Arial" w:cs="Arial"/>
          <w:u w:val="single"/>
        </w:rPr>
        <w:t xml:space="preserve">dalla richiesta, </w:t>
      </w:r>
      <w:r w:rsidR="00B653EA" w:rsidRPr="00361320">
        <w:rPr>
          <w:rFonts w:ascii="Arial" w:hAnsi="Arial" w:cs="Arial"/>
          <w:u w:val="single"/>
        </w:rPr>
        <w:t>la nota di credito non risulta pervenuta l’</w:t>
      </w:r>
      <w:r w:rsidR="005A3EEF" w:rsidRPr="00361320">
        <w:rPr>
          <w:rFonts w:ascii="Arial" w:hAnsi="Arial" w:cs="Arial"/>
          <w:u w:val="single"/>
        </w:rPr>
        <w:t xml:space="preserve">operatore </w:t>
      </w:r>
      <w:r w:rsidR="00E576A2">
        <w:rPr>
          <w:rFonts w:ascii="Arial" w:hAnsi="Arial" w:cs="Arial"/>
          <w:u w:val="single"/>
        </w:rPr>
        <w:t xml:space="preserve">della struttura richiedente </w:t>
      </w:r>
      <w:r w:rsidR="00B653EA" w:rsidRPr="00786AA6">
        <w:rPr>
          <w:rFonts w:ascii="Arial" w:hAnsi="Arial" w:cs="Arial"/>
          <w:u w:val="single"/>
        </w:rPr>
        <w:t xml:space="preserve"> </w:t>
      </w:r>
      <w:r w:rsidR="00E576A2">
        <w:rPr>
          <w:rFonts w:ascii="Arial" w:hAnsi="Arial" w:cs="Arial"/>
          <w:u w:val="single"/>
        </w:rPr>
        <w:t xml:space="preserve">provvede ad </w:t>
      </w:r>
      <w:r w:rsidR="00B653EA" w:rsidRPr="00786AA6">
        <w:rPr>
          <w:rFonts w:ascii="Arial" w:hAnsi="Arial" w:cs="Arial"/>
          <w:u w:val="single"/>
        </w:rPr>
        <w:t xml:space="preserve">inserire </w:t>
      </w:r>
      <w:r w:rsidR="00E576A2">
        <w:rPr>
          <w:rFonts w:ascii="Arial" w:hAnsi="Arial" w:cs="Arial"/>
          <w:u w:val="single"/>
        </w:rPr>
        <w:t xml:space="preserve">a sistema </w:t>
      </w:r>
      <w:r w:rsidR="00B653EA" w:rsidRPr="00786AA6">
        <w:rPr>
          <w:rFonts w:ascii="Arial" w:hAnsi="Arial" w:cs="Arial"/>
          <w:u w:val="single"/>
        </w:rPr>
        <w:t xml:space="preserve">nota di sospensione sulla fattura </w:t>
      </w:r>
      <w:r w:rsidR="005A3EEF" w:rsidRPr="00786AA6">
        <w:rPr>
          <w:rFonts w:ascii="Arial" w:hAnsi="Arial" w:cs="Arial"/>
          <w:u w:val="single"/>
        </w:rPr>
        <w:t>di riferimento</w:t>
      </w:r>
      <w:r w:rsidR="00E576A2">
        <w:rPr>
          <w:rFonts w:ascii="Arial" w:hAnsi="Arial" w:cs="Arial"/>
          <w:u w:val="single"/>
        </w:rPr>
        <w:t xml:space="preserve">, </w:t>
      </w:r>
      <w:r w:rsidR="008C6388">
        <w:rPr>
          <w:rFonts w:ascii="Arial" w:hAnsi="Arial" w:cs="Arial"/>
          <w:u w:val="single"/>
        </w:rPr>
        <w:t>specificandone la motivazione tra una di quelli in</w:t>
      </w:r>
      <w:r w:rsidR="00DB508E">
        <w:rPr>
          <w:rFonts w:ascii="Arial" w:hAnsi="Arial" w:cs="Arial"/>
          <w:u w:val="single"/>
        </w:rPr>
        <w:t xml:space="preserve">dicate al successivo paragrafo </w:t>
      </w:r>
      <w:r w:rsidR="006E25AB">
        <w:rPr>
          <w:rFonts w:ascii="Arial" w:hAnsi="Arial" w:cs="Arial"/>
          <w:u w:val="single"/>
        </w:rPr>
        <w:t>5</w:t>
      </w:r>
      <w:r w:rsidR="008C6388">
        <w:rPr>
          <w:rFonts w:ascii="Arial" w:hAnsi="Arial" w:cs="Arial"/>
          <w:u w:val="single"/>
        </w:rPr>
        <w:t>.8.</w:t>
      </w:r>
      <w:r w:rsidR="0073613F">
        <w:rPr>
          <w:rFonts w:ascii="Arial" w:hAnsi="Arial" w:cs="Arial"/>
          <w:u w:val="single"/>
        </w:rPr>
        <w:t>3</w:t>
      </w:r>
    </w:p>
    <w:p w:rsidR="00FE0A06" w:rsidRDefault="00FE0A06" w:rsidP="000D6B8A">
      <w:pPr>
        <w:ind w:right="-1"/>
        <w:jc w:val="both"/>
        <w:rPr>
          <w:rFonts w:ascii="Arial" w:hAnsi="Arial" w:cs="Arial"/>
          <w:sz w:val="22"/>
          <w:szCs w:val="22"/>
        </w:rPr>
      </w:pPr>
    </w:p>
    <w:p w:rsidR="008800DA" w:rsidRDefault="008800DA" w:rsidP="000D6B8A">
      <w:pPr>
        <w:ind w:right="-1"/>
        <w:jc w:val="both"/>
        <w:rPr>
          <w:rFonts w:ascii="Arial" w:hAnsi="Arial" w:cs="Arial"/>
          <w:sz w:val="22"/>
          <w:szCs w:val="22"/>
        </w:rPr>
      </w:pPr>
    </w:p>
    <w:p w:rsidR="00CA617C" w:rsidRDefault="00E579A5" w:rsidP="00466264">
      <w:pPr>
        <w:pStyle w:val="Paragrafoelenco"/>
        <w:numPr>
          <w:ilvl w:val="1"/>
          <w:numId w:val="52"/>
        </w:numPr>
        <w:spacing w:after="160" w:line="257" w:lineRule="auto"/>
        <w:ind w:left="709" w:hanging="425"/>
        <w:contextualSpacing w:val="0"/>
        <w:jc w:val="both"/>
        <w:outlineLvl w:val="1"/>
        <w:rPr>
          <w:rFonts w:ascii="Arial" w:hAnsi="Arial" w:cs="Arial"/>
          <w:b/>
        </w:rPr>
      </w:pPr>
      <w:bookmarkStart w:id="18" w:name="_Toc29547706"/>
      <w:r>
        <w:rPr>
          <w:rFonts w:ascii="Arial" w:hAnsi="Arial" w:cs="Arial"/>
          <w:b/>
        </w:rPr>
        <w:t>Rilevazione del costo</w:t>
      </w:r>
      <w:bookmarkEnd w:id="18"/>
    </w:p>
    <w:p w:rsidR="00BE576D" w:rsidRDefault="00CE5B42" w:rsidP="00FE0A06">
      <w:pPr>
        <w:pStyle w:val="Paragrafoelenco"/>
        <w:spacing w:after="160" w:line="256" w:lineRule="auto"/>
        <w:ind w:left="0"/>
        <w:jc w:val="both"/>
        <w:rPr>
          <w:rFonts w:ascii="Arial" w:hAnsi="Arial" w:cs="Arial"/>
        </w:rPr>
      </w:pPr>
      <w:r w:rsidRPr="00361320">
        <w:rPr>
          <w:rFonts w:ascii="Arial" w:hAnsi="Arial" w:cs="Arial"/>
        </w:rPr>
        <w:t>Contestualmente al</w:t>
      </w:r>
      <w:r w:rsidR="00E85036" w:rsidRPr="00361320">
        <w:rPr>
          <w:rFonts w:ascii="Arial" w:hAnsi="Arial" w:cs="Arial"/>
        </w:rPr>
        <w:t>la registrazione a</w:t>
      </w:r>
      <w:r w:rsidRPr="00361320">
        <w:rPr>
          <w:rFonts w:ascii="Arial" w:hAnsi="Arial" w:cs="Arial"/>
        </w:rPr>
        <w:t>i fini contabili e IVA, l’Operatore</w:t>
      </w:r>
      <w:r w:rsidR="00E85036" w:rsidRPr="00361320">
        <w:rPr>
          <w:rFonts w:ascii="Arial" w:hAnsi="Arial" w:cs="Arial"/>
        </w:rPr>
        <w:t xml:space="preserve"> dell’Area Fornitori della SEF</w:t>
      </w:r>
      <w:r w:rsidR="00BE576D">
        <w:rPr>
          <w:rFonts w:ascii="Arial" w:hAnsi="Arial" w:cs="Arial"/>
        </w:rPr>
        <w:t>:</w:t>
      </w:r>
    </w:p>
    <w:p w:rsidR="00BE576D" w:rsidRDefault="00BE576D" w:rsidP="00FE0A06">
      <w:pPr>
        <w:pStyle w:val="Paragrafoelenco"/>
        <w:spacing w:after="160" w:line="256" w:lineRule="auto"/>
        <w:ind w:left="0"/>
        <w:jc w:val="both"/>
        <w:rPr>
          <w:rFonts w:ascii="Arial" w:hAnsi="Arial" w:cs="Arial"/>
        </w:rPr>
      </w:pPr>
      <w:r>
        <w:rPr>
          <w:rFonts w:ascii="Arial" w:hAnsi="Arial" w:cs="Arial"/>
        </w:rPr>
        <w:t>-</w:t>
      </w:r>
      <w:r w:rsidR="00E85036" w:rsidRPr="00361320">
        <w:rPr>
          <w:rFonts w:ascii="Arial" w:hAnsi="Arial" w:cs="Arial"/>
        </w:rPr>
        <w:t xml:space="preserve"> rileva </w:t>
      </w:r>
      <w:r w:rsidR="00BD1317">
        <w:rPr>
          <w:rFonts w:ascii="Arial" w:hAnsi="Arial" w:cs="Arial"/>
        </w:rPr>
        <w:t>l’acquisto</w:t>
      </w:r>
      <w:r w:rsidR="00E85036" w:rsidRPr="00361320">
        <w:rPr>
          <w:rFonts w:ascii="Arial" w:hAnsi="Arial" w:cs="Arial"/>
        </w:rPr>
        <w:t xml:space="preserve"> per competenza e nel rispetto della normativa fiscale di riferimento</w:t>
      </w:r>
      <w:r>
        <w:rPr>
          <w:rFonts w:ascii="Arial" w:hAnsi="Arial" w:cs="Arial"/>
        </w:rPr>
        <w:t>;</w:t>
      </w:r>
    </w:p>
    <w:p w:rsidR="00BD1317" w:rsidRDefault="00BE576D" w:rsidP="00FE0A06">
      <w:pPr>
        <w:pStyle w:val="Paragrafoelenco"/>
        <w:spacing w:after="160" w:line="256" w:lineRule="auto"/>
        <w:ind w:left="0"/>
        <w:jc w:val="both"/>
        <w:rPr>
          <w:rFonts w:ascii="Arial" w:hAnsi="Arial" w:cs="Arial"/>
        </w:rPr>
      </w:pPr>
      <w:r>
        <w:rPr>
          <w:rFonts w:ascii="Arial" w:hAnsi="Arial" w:cs="Arial"/>
        </w:rPr>
        <w:t xml:space="preserve">- </w:t>
      </w:r>
      <w:r w:rsidR="00E85036" w:rsidRPr="00361320">
        <w:rPr>
          <w:rFonts w:ascii="Arial" w:hAnsi="Arial" w:cs="Arial"/>
        </w:rPr>
        <w:t xml:space="preserve">provvede all’imputazione </w:t>
      </w:r>
      <w:r w:rsidR="00D57997" w:rsidRPr="00361320">
        <w:rPr>
          <w:rFonts w:ascii="Arial" w:hAnsi="Arial" w:cs="Arial"/>
        </w:rPr>
        <w:t xml:space="preserve">del costo </w:t>
      </w:r>
      <w:r w:rsidR="00E85036" w:rsidRPr="00361320">
        <w:rPr>
          <w:rFonts w:ascii="Arial" w:hAnsi="Arial" w:cs="Arial"/>
        </w:rPr>
        <w:t>al</w:t>
      </w:r>
      <w:r w:rsidR="00FE5ABB">
        <w:rPr>
          <w:rFonts w:ascii="Arial" w:hAnsi="Arial" w:cs="Arial"/>
        </w:rPr>
        <w:t xml:space="preserve"> conto </w:t>
      </w:r>
      <w:r w:rsidR="00C00E64">
        <w:rPr>
          <w:rFonts w:ascii="Arial" w:hAnsi="Arial" w:cs="Arial"/>
        </w:rPr>
        <w:t>di bilancio</w:t>
      </w:r>
      <w:r w:rsidR="00FE5ABB">
        <w:rPr>
          <w:rFonts w:ascii="Arial" w:hAnsi="Arial" w:cs="Arial"/>
        </w:rPr>
        <w:t xml:space="preserve"> </w:t>
      </w:r>
      <w:r w:rsidR="00C00E64">
        <w:rPr>
          <w:rFonts w:ascii="Arial" w:hAnsi="Arial" w:cs="Arial"/>
        </w:rPr>
        <w:t>indicato nell’ordine, tramite funzione automatica disponibile a sistema gestionale. Ove tale automatismo non sia presente, il conto di bilancio viene imputato dall’Operatore della SEF in un momento successivo a seguito di indicazioni fornite dal servizio che ha emesso l’ordine</w:t>
      </w:r>
      <w:r w:rsidR="00BD1317">
        <w:rPr>
          <w:rFonts w:ascii="Arial" w:hAnsi="Arial" w:cs="Arial"/>
        </w:rPr>
        <w:t>;</w:t>
      </w:r>
    </w:p>
    <w:p w:rsidR="00BD1317" w:rsidRDefault="00BD1317" w:rsidP="00BD1317">
      <w:pPr>
        <w:pStyle w:val="Paragrafoelenco"/>
        <w:spacing w:after="160" w:line="256" w:lineRule="auto"/>
        <w:ind w:left="0"/>
        <w:jc w:val="both"/>
        <w:rPr>
          <w:rFonts w:ascii="Arial" w:hAnsi="Arial" w:cs="Arial"/>
        </w:rPr>
      </w:pPr>
      <w:r>
        <w:rPr>
          <w:rFonts w:ascii="Arial" w:hAnsi="Arial" w:cs="Arial"/>
        </w:rPr>
        <w:t>- tramite il richiamo dell’ordine,</w:t>
      </w:r>
      <w:r w:rsidR="002362DE">
        <w:rPr>
          <w:rFonts w:ascii="Arial" w:hAnsi="Arial" w:cs="Arial"/>
        </w:rPr>
        <w:t xml:space="preserve"> ove presente,</w:t>
      </w:r>
      <w:r>
        <w:rPr>
          <w:rFonts w:ascii="Arial" w:hAnsi="Arial" w:cs="Arial"/>
        </w:rPr>
        <w:t xml:space="preserve"> inserisce il codice di progetto ai fini dell’alimentazione della </w:t>
      </w:r>
      <w:r w:rsidR="002362DE">
        <w:rPr>
          <w:rFonts w:ascii="Arial" w:hAnsi="Arial" w:cs="Arial"/>
        </w:rPr>
        <w:t>rendicontazione di progetto e per l’individuazione della causale di finanziamento da inserire nella scheda tecnica del cespite</w:t>
      </w:r>
      <w:r w:rsidR="00C00E64">
        <w:rPr>
          <w:rFonts w:ascii="Arial" w:hAnsi="Arial" w:cs="Arial"/>
        </w:rPr>
        <w:t>.</w:t>
      </w:r>
    </w:p>
    <w:p w:rsidR="009B6568" w:rsidRDefault="009B6568" w:rsidP="00324844">
      <w:pPr>
        <w:pStyle w:val="Paragrafoelenco"/>
        <w:spacing w:after="0" w:line="257" w:lineRule="auto"/>
        <w:ind w:left="0"/>
        <w:contextualSpacing w:val="0"/>
        <w:jc w:val="both"/>
        <w:rPr>
          <w:rFonts w:ascii="Arial" w:hAnsi="Arial" w:cs="Arial"/>
        </w:rPr>
      </w:pPr>
    </w:p>
    <w:p w:rsidR="00DE72A9" w:rsidRDefault="00DE72A9" w:rsidP="00324844">
      <w:pPr>
        <w:pStyle w:val="Paragrafoelenco"/>
        <w:spacing w:after="0" w:line="257" w:lineRule="auto"/>
        <w:ind w:left="0"/>
        <w:contextualSpacing w:val="0"/>
        <w:jc w:val="both"/>
        <w:rPr>
          <w:rFonts w:ascii="Arial" w:hAnsi="Arial" w:cs="Arial"/>
        </w:rPr>
      </w:pPr>
    </w:p>
    <w:p w:rsidR="00B568C2" w:rsidRPr="00110022" w:rsidRDefault="00E579A5" w:rsidP="00466264">
      <w:pPr>
        <w:pStyle w:val="Paragrafoelenco"/>
        <w:numPr>
          <w:ilvl w:val="1"/>
          <w:numId w:val="52"/>
        </w:numPr>
        <w:spacing w:after="160" w:line="257" w:lineRule="auto"/>
        <w:ind w:left="709" w:hanging="425"/>
        <w:contextualSpacing w:val="0"/>
        <w:jc w:val="both"/>
        <w:outlineLvl w:val="1"/>
        <w:rPr>
          <w:rFonts w:ascii="Arial" w:hAnsi="Arial" w:cs="Arial"/>
          <w:b/>
        </w:rPr>
      </w:pPr>
      <w:bookmarkStart w:id="19" w:name="_Toc29547707"/>
      <w:r>
        <w:rPr>
          <w:rFonts w:ascii="Arial" w:hAnsi="Arial" w:cs="Arial"/>
          <w:b/>
        </w:rPr>
        <w:t>Controllo ed autorizzazione al pagamento</w:t>
      </w:r>
      <w:bookmarkEnd w:id="19"/>
    </w:p>
    <w:p w:rsidR="002362DE" w:rsidRPr="00466264" w:rsidRDefault="002362DE" w:rsidP="00C75E69">
      <w:pPr>
        <w:pStyle w:val="Paragrafoelenco"/>
        <w:spacing w:after="0" w:line="257" w:lineRule="auto"/>
        <w:ind w:left="0"/>
        <w:contextualSpacing w:val="0"/>
        <w:jc w:val="both"/>
        <w:rPr>
          <w:rFonts w:ascii="Arial" w:hAnsi="Arial" w:cs="Arial"/>
        </w:rPr>
      </w:pPr>
      <w:r w:rsidRPr="00466264">
        <w:rPr>
          <w:rFonts w:ascii="Arial" w:hAnsi="Arial" w:cs="Arial"/>
        </w:rPr>
        <w:t>Gli Uffici SGA / STES, verificata la propria competenza in merito al contratto di fornitura a cui si riferisce la fattura, provvedono all’accertamento del corretto riferimento all’ordine e al DDT e della completezza dei dati richiesti ai fini della liquidazione, tenuto conto delle norme di  legge vigenti in relazione alla specifica categoria merceologica.</w:t>
      </w:r>
    </w:p>
    <w:p w:rsidR="00E538B4" w:rsidRPr="00466264" w:rsidRDefault="00E538B4" w:rsidP="00C94C2D">
      <w:pPr>
        <w:pStyle w:val="Paragrafoelenco"/>
        <w:spacing w:after="0" w:line="257" w:lineRule="auto"/>
        <w:ind w:left="0"/>
        <w:contextualSpacing w:val="0"/>
        <w:jc w:val="both"/>
        <w:rPr>
          <w:rFonts w:ascii="Arial" w:hAnsi="Arial" w:cs="Arial"/>
        </w:rPr>
      </w:pPr>
      <w:r w:rsidRPr="00466264">
        <w:rPr>
          <w:rFonts w:ascii="Arial" w:hAnsi="Arial" w:cs="Arial"/>
        </w:rPr>
        <w:t xml:space="preserve">Al fine di garantire un efficace sistema di controllo interno e ridurre il rischio di parzialità nell’esecuzione </w:t>
      </w:r>
      <w:r w:rsidR="00DE72A9" w:rsidRPr="00466264">
        <w:rPr>
          <w:rFonts w:ascii="Arial" w:hAnsi="Arial" w:cs="Arial"/>
        </w:rPr>
        <w:t xml:space="preserve">delle </w:t>
      </w:r>
      <w:r w:rsidRPr="00466264">
        <w:rPr>
          <w:rFonts w:ascii="Arial" w:hAnsi="Arial" w:cs="Arial"/>
        </w:rPr>
        <w:t xml:space="preserve">verifiche di seguito indicate, la struttura competente alla liquidazione delle fatture, accerta preliminarmente attraverso la acquisizione della relativa documentazione a sistema (DDT o altro) che la fornitura del bene sia regolarmente avvenuta, come attestato dalla struttura destinataria secondo le modalità di cui al precedente paragrafo </w:t>
      </w:r>
      <w:r w:rsidR="006E25AB">
        <w:rPr>
          <w:rFonts w:ascii="Arial" w:hAnsi="Arial" w:cs="Arial"/>
        </w:rPr>
        <w:t>5</w:t>
      </w:r>
      <w:r w:rsidRPr="00466264">
        <w:rPr>
          <w:rFonts w:ascii="Arial" w:hAnsi="Arial" w:cs="Arial"/>
        </w:rPr>
        <w:t>.5.</w:t>
      </w:r>
    </w:p>
    <w:p w:rsidR="002362DE" w:rsidRPr="006E25AB" w:rsidRDefault="002362DE" w:rsidP="00A35E4C">
      <w:pPr>
        <w:pStyle w:val="Paragrafoelenco"/>
        <w:spacing w:after="0" w:line="257" w:lineRule="auto"/>
        <w:ind w:left="0"/>
        <w:contextualSpacing w:val="0"/>
        <w:jc w:val="both"/>
        <w:rPr>
          <w:rFonts w:ascii="Arial" w:hAnsi="Arial" w:cs="Arial"/>
        </w:rPr>
      </w:pPr>
    </w:p>
    <w:p w:rsidR="00A35E4C" w:rsidRPr="006E25AB" w:rsidRDefault="00A35E4C" w:rsidP="00A35E4C">
      <w:pPr>
        <w:pStyle w:val="Paragrafoelenco"/>
        <w:spacing w:after="0" w:line="257" w:lineRule="auto"/>
        <w:ind w:left="0"/>
        <w:contextualSpacing w:val="0"/>
        <w:jc w:val="both"/>
        <w:rPr>
          <w:rFonts w:ascii="Arial" w:hAnsi="Arial" w:cs="Arial"/>
        </w:rPr>
      </w:pPr>
    </w:p>
    <w:p w:rsidR="002362DE" w:rsidRPr="005A3BC1" w:rsidRDefault="002362DE" w:rsidP="006E25AB">
      <w:pPr>
        <w:pStyle w:val="Paragrafoelenco"/>
        <w:numPr>
          <w:ilvl w:val="2"/>
          <w:numId w:val="52"/>
        </w:numPr>
        <w:spacing w:after="160" w:line="257" w:lineRule="auto"/>
        <w:ind w:left="1276" w:hanging="567"/>
        <w:contextualSpacing w:val="0"/>
        <w:jc w:val="both"/>
        <w:outlineLvl w:val="2"/>
        <w:rPr>
          <w:rFonts w:ascii="Arial" w:hAnsi="Arial" w:cs="Arial"/>
          <w:u w:val="single"/>
        </w:rPr>
      </w:pPr>
      <w:bookmarkStart w:id="20" w:name="_Toc23773279"/>
      <w:bookmarkStart w:id="21" w:name="_Toc29547708"/>
      <w:r w:rsidRPr="00B412BF">
        <w:rPr>
          <w:rFonts w:ascii="Arial" w:hAnsi="Arial" w:cs="Arial"/>
          <w:u w:val="single"/>
        </w:rPr>
        <w:t>V</w:t>
      </w:r>
      <w:r>
        <w:rPr>
          <w:rFonts w:ascii="Arial" w:hAnsi="Arial" w:cs="Arial"/>
          <w:u w:val="single"/>
        </w:rPr>
        <w:t xml:space="preserve">erifiche sui prezzi applicati </w:t>
      </w:r>
      <w:r w:rsidRPr="00B412BF">
        <w:rPr>
          <w:rFonts w:ascii="Arial" w:hAnsi="Arial" w:cs="Arial"/>
          <w:u w:val="single"/>
        </w:rPr>
        <w:t>dal fornitore</w:t>
      </w:r>
      <w:bookmarkEnd w:id="20"/>
      <w:bookmarkEnd w:id="21"/>
    </w:p>
    <w:p w:rsidR="002362DE" w:rsidRPr="00B412BF" w:rsidRDefault="002362DE" w:rsidP="002362DE">
      <w:pPr>
        <w:autoSpaceDE w:val="0"/>
        <w:autoSpaceDN w:val="0"/>
        <w:adjustRightInd w:val="0"/>
        <w:jc w:val="both"/>
        <w:rPr>
          <w:rFonts w:ascii="Arial" w:hAnsi="Arial" w:cs="Arial"/>
          <w:sz w:val="22"/>
          <w:szCs w:val="22"/>
        </w:rPr>
      </w:pPr>
      <w:r w:rsidRPr="00B412BF">
        <w:rPr>
          <w:rFonts w:ascii="Arial" w:hAnsi="Arial" w:cs="Arial"/>
          <w:sz w:val="22"/>
          <w:szCs w:val="22"/>
        </w:rPr>
        <w:t xml:space="preserve">A seguito del caricamento della fattura protocollata dalla SEF sul sistema gestionale, la Struttura  competente alla liquidazione (SGA/STES secondo la rispettiva competenza), provvede preliminarmente a verificare la corrispondenza dei prezzi esposti per ciascun prodotto con i prezzi </w:t>
      </w:r>
      <w:r>
        <w:rPr>
          <w:rFonts w:ascii="Arial" w:hAnsi="Arial" w:cs="Arial"/>
          <w:sz w:val="22"/>
          <w:szCs w:val="22"/>
        </w:rPr>
        <w:t>offerti in sede di gara</w:t>
      </w:r>
      <w:r w:rsidRPr="00B412BF">
        <w:rPr>
          <w:rFonts w:ascii="Arial" w:hAnsi="Arial" w:cs="Arial"/>
          <w:sz w:val="22"/>
          <w:szCs w:val="22"/>
        </w:rPr>
        <w:t xml:space="preserve"> </w:t>
      </w:r>
      <w:r>
        <w:rPr>
          <w:rFonts w:ascii="Arial" w:hAnsi="Arial" w:cs="Arial"/>
          <w:sz w:val="22"/>
          <w:szCs w:val="22"/>
        </w:rPr>
        <w:t xml:space="preserve">ed </w:t>
      </w:r>
      <w:r w:rsidRPr="00B412BF">
        <w:rPr>
          <w:rFonts w:ascii="Arial" w:hAnsi="Arial" w:cs="Arial"/>
          <w:sz w:val="22"/>
          <w:szCs w:val="22"/>
        </w:rPr>
        <w:t xml:space="preserve">inseriti nel sistema gestionale ordini. </w:t>
      </w:r>
    </w:p>
    <w:p w:rsidR="002362DE" w:rsidRPr="00B412BF" w:rsidRDefault="002362DE" w:rsidP="002362DE">
      <w:pPr>
        <w:autoSpaceDE w:val="0"/>
        <w:autoSpaceDN w:val="0"/>
        <w:adjustRightInd w:val="0"/>
        <w:jc w:val="both"/>
        <w:rPr>
          <w:rFonts w:ascii="Arial" w:hAnsi="Arial" w:cs="Arial"/>
          <w:sz w:val="22"/>
          <w:szCs w:val="22"/>
        </w:rPr>
      </w:pPr>
    </w:p>
    <w:p w:rsidR="002362DE" w:rsidRPr="00B412BF" w:rsidRDefault="002362DE" w:rsidP="002362DE">
      <w:pPr>
        <w:autoSpaceDE w:val="0"/>
        <w:autoSpaceDN w:val="0"/>
        <w:adjustRightInd w:val="0"/>
        <w:jc w:val="both"/>
        <w:rPr>
          <w:rFonts w:ascii="Arial" w:hAnsi="Arial" w:cs="Arial"/>
          <w:sz w:val="22"/>
          <w:szCs w:val="22"/>
        </w:rPr>
      </w:pPr>
      <w:r w:rsidRPr="00B412BF">
        <w:rPr>
          <w:rFonts w:ascii="Arial" w:hAnsi="Arial" w:cs="Arial"/>
          <w:sz w:val="22"/>
          <w:szCs w:val="22"/>
        </w:rPr>
        <w:t xml:space="preserve">In caso di difformità di prezzo, la fattura viene messa in </w:t>
      </w:r>
      <w:r w:rsidR="006C3649">
        <w:rPr>
          <w:rFonts w:ascii="Arial" w:hAnsi="Arial" w:cs="Arial"/>
          <w:sz w:val="22"/>
          <w:szCs w:val="22"/>
        </w:rPr>
        <w:t>sospensione</w:t>
      </w:r>
      <w:r w:rsidRPr="00B412BF">
        <w:rPr>
          <w:rFonts w:ascii="Arial" w:hAnsi="Arial" w:cs="Arial"/>
          <w:sz w:val="22"/>
          <w:szCs w:val="22"/>
        </w:rPr>
        <w:t xml:space="preserve"> inserendo nel campo apposito una nota che evidenzi le motivazioni</w:t>
      </w:r>
      <w:r w:rsidR="006C3649">
        <w:rPr>
          <w:rFonts w:ascii="Arial" w:hAnsi="Arial" w:cs="Arial"/>
          <w:sz w:val="22"/>
          <w:szCs w:val="22"/>
        </w:rPr>
        <w:t>.</w:t>
      </w:r>
    </w:p>
    <w:p w:rsidR="002362DE" w:rsidRPr="00B412BF" w:rsidRDefault="002362DE" w:rsidP="002362DE">
      <w:pPr>
        <w:autoSpaceDE w:val="0"/>
        <w:autoSpaceDN w:val="0"/>
        <w:adjustRightInd w:val="0"/>
        <w:jc w:val="both"/>
        <w:rPr>
          <w:rFonts w:ascii="Arial" w:hAnsi="Arial" w:cs="Arial"/>
          <w:sz w:val="22"/>
          <w:szCs w:val="22"/>
        </w:rPr>
      </w:pPr>
      <w:r w:rsidRPr="00B412BF">
        <w:rPr>
          <w:rFonts w:ascii="Arial" w:hAnsi="Arial" w:cs="Arial"/>
          <w:sz w:val="22"/>
          <w:szCs w:val="22"/>
        </w:rPr>
        <w:lastRenderedPageBreak/>
        <w:t>Nei casi in cui la differenza di prezzo e/o di importo complessivo tra ordine e fattura sia da attribuire all’aggiunta da parte del fornitore di spese non previste nell’ordinativo di fornitura (es. spese di trasporto), l’operatore addetto alla liquidazione comunica tale differenza all’ufficio ordini il quale, effettuati i dovuti accertamenti ed acquisita la documentazione relativa alla procedura di aggiudicazione della fornitura, a comprova della spettanza di tali addebiti aggiuntivi, provvede a modificare il prezzo a sistema e alla sostituzione dell’ordine inviato con i dati corretti.</w:t>
      </w:r>
    </w:p>
    <w:p w:rsidR="002362DE" w:rsidRPr="00B412BF" w:rsidRDefault="002362DE" w:rsidP="002362DE">
      <w:pPr>
        <w:autoSpaceDE w:val="0"/>
        <w:autoSpaceDN w:val="0"/>
        <w:adjustRightInd w:val="0"/>
        <w:jc w:val="both"/>
        <w:rPr>
          <w:rFonts w:ascii="Arial" w:hAnsi="Arial" w:cs="Arial"/>
          <w:sz w:val="22"/>
          <w:szCs w:val="22"/>
        </w:rPr>
      </w:pPr>
    </w:p>
    <w:p w:rsidR="002362DE" w:rsidRPr="00B412BF" w:rsidRDefault="002362DE" w:rsidP="002362DE">
      <w:pPr>
        <w:autoSpaceDE w:val="0"/>
        <w:autoSpaceDN w:val="0"/>
        <w:adjustRightInd w:val="0"/>
        <w:jc w:val="both"/>
        <w:rPr>
          <w:rFonts w:ascii="Arial" w:hAnsi="Arial" w:cs="Arial"/>
          <w:sz w:val="22"/>
          <w:szCs w:val="22"/>
        </w:rPr>
      </w:pPr>
      <w:r w:rsidRPr="00B412BF">
        <w:rPr>
          <w:rFonts w:ascii="Arial" w:hAnsi="Arial" w:cs="Arial"/>
          <w:sz w:val="22"/>
          <w:szCs w:val="22"/>
        </w:rPr>
        <w:t xml:space="preserve">Permanendo la suddetta difformità di prezzo tra ordine e fattura, salvo eventuale preventivo contatto telefonico con il fornitore per gli opportuni chiarimenti, l’operatore addetto alla liquidazione provvede a trasmettere al fornitore una richiesta a firma del Responsabile della struttura competente o suo delegato di Nota di credito o di Nota di debito con allegato eventuale prospetto riepilogativo in cui si evidenzia la differenza tra gli importi fatturati e quelli risultanti all’azienda. </w:t>
      </w:r>
    </w:p>
    <w:p w:rsidR="002362DE" w:rsidRPr="00B412BF" w:rsidRDefault="002362DE" w:rsidP="002362DE">
      <w:pPr>
        <w:autoSpaceDE w:val="0"/>
        <w:autoSpaceDN w:val="0"/>
        <w:adjustRightInd w:val="0"/>
        <w:jc w:val="both"/>
        <w:rPr>
          <w:rFonts w:ascii="Arial" w:hAnsi="Arial" w:cs="Arial"/>
          <w:sz w:val="22"/>
          <w:szCs w:val="22"/>
        </w:rPr>
      </w:pPr>
    </w:p>
    <w:p w:rsidR="002362DE" w:rsidRPr="00B412BF" w:rsidRDefault="002362DE" w:rsidP="002362DE">
      <w:pPr>
        <w:autoSpaceDE w:val="0"/>
        <w:autoSpaceDN w:val="0"/>
        <w:adjustRightInd w:val="0"/>
        <w:jc w:val="both"/>
        <w:rPr>
          <w:rFonts w:ascii="Arial" w:hAnsi="Arial" w:cs="Arial"/>
          <w:sz w:val="22"/>
          <w:szCs w:val="22"/>
        </w:rPr>
      </w:pPr>
      <w:r w:rsidRPr="00B412BF">
        <w:rPr>
          <w:rFonts w:ascii="Arial" w:hAnsi="Arial" w:cs="Arial"/>
          <w:sz w:val="22"/>
          <w:szCs w:val="22"/>
        </w:rPr>
        <w:t xml:space="preserve">Il ricevimento delle NDC/NDD avviene con le stesse modalità previste al paragrafo </w:t>
      </w:r>
      <w:r w:rsidR="006E25AB">
        <w:rPr>
          <w:rFonts w:ascii="Arial" w:hAnsi="Arial" w:cs="Arial"/>
          <w:sz w:val="22"/>
          <w:szCs w:val="22"/>
        </w:rPr>
        <w:t>5</w:t>
      </w:r>
      <w:r w:rsidRPr="00B412BF">
        <w:rPr>
          <w:rFonts w:ascii="Arial" w:hAnsi="Arial" w:cs="Arial"/>
          <w:sz w:val="22"/>
          <w:szCs w:val="22"/>
        </w:rPr>
        <w:t xml:space="preserve">.6 </w:t>
      </w:r>
      <w:r w:rsidR="002D38C4">
        <w:rPr>
          <w:rFonts w:ascii="Arial" w:hAnsi="Arial" w:cs="Arial"/>
          <w:sz w:val="22"/>
          <w:szCs w:val="22"/>
        </w:rPr>
        <w:t>per le fatture. L</w:t>
      </w:r>
      <w:r w:rsidRPr="00B412BF">
        <w:rPr>
          <w:rFonts w:ascii="Arial" w:hAnsi="Arial" w:cs="Arial"/>
          <w:sz w:val="22"/>
          <w:szCs w:val="22"/>
        </w:rPr>
        <w:t>a SEF provvede a condividere il documento con la struttura competente sul sistema gestionale.</w:t>
      </w:r>
    </w:p>
    <w:p w:rsidR="002362DE" w:rsidRPr="00B412BF" w:rsidRDefault="002362DE" w:rsidP="002362DE">
      <w:pPr>
        <w:autoSpaceDE w:val="0"/>
        <w:autoSpaceDN w:val="0"/>
        <w:adjustRightInd w:val="0"/>
        <w:jc w:val="both"/>
        <w:rPr>
          <w:rFonts w:ascii="Arial" w:hAnsi="Arial" w:cs="Arial"/>
          <w:sz w:val="22"/>
          <w:szCs w:val="22"/>
        </w:rPr>
      </w:pPr>
      <w:r w:rsidRPr="00B412BF">
        <w:rPr>
          <w:rFonts w:ascii="Arial" w:hAnsi="Arial" w:cs="Arial"/>
          <w:sz w:val="22"/>
          <w:szCs w:val="22"/>
        </w:rPr>
        <w:t>La struttura competente (SGA/STES) provvede quindi ad associare la NDC/NDD alla fattura di riferimento o al documento con cui verrà compensata finanziariamente</w:t>
      </w:r>
      <w:r w:rsidR="002D38C4">
        <w:rPr>
          <w:rFonts w:ascii="Arial" w:hAnsi="Arial" w:cs="Arial"/>
          <w:sz w:val="22"/>
          <w:szCs w:val="22"/>
        </w:rPr>
        <w:t>,</w:t>
      </w:r>
      <w:r w:rsidRPr="00B412BF">
        <w:rPr>
          <w:rFonts w:ascii="Arial" w:hAnsi="Arial" w:cs="Arial"/>
          <w:sz w:val="22"/>
          <w:szCs w:val="22"/>
        </w:rPr>
        <w:t xml:space="preserve"> se la fattura originaria è già stata pagata, apponendo sul gestionale le opportune note</w:t>
      </w:r>
      <w:r w:rsidR="002D38C4">
        <w:rPr>
          <w:rFonts w:ascii="Arial" w:hAnsi="Arial" w:cs="Arial"/>
          <w:sz w:val="22"/>
          <w:szCs w:val="22"/>
        </w:rPr>
        <w:t xml:space="preserve"> e sbloccando </w:t>
      </w:r>
      <w:r w:rsidR="000F2967">
        <w:rPr>
          <w:rFonts w:ascii="Arial" w:hAnsi="Arial" w:cs="Arial"/>
          <w:sz w:val="22"/>
          <w:szCs w:val="22"/>
        </w:rPr>
        <w:t>la sospensione dei termini di pagamento</w:t>
      </w:r>
      <w:r w:rsidRPr="00B412BF">
        <w:rPr>
          <w:rFonts w:ascii="Arial" w:hAnsi="Arial" w:cs="Arial"/>
          <w:sz w:val="22"/>
          <w:szCs w:val="22"/>
        </w:rPr>
        <w:t>.</w:t>
      </w:r>
    </w:p>
    <w:p w:rsidR="002362DE" w:rsidRPr="009E61E5" w:rsidRDefault="002362DE" w:rsidP="002362DE">
      <w:pPr>
        <w:autoSpaceDE w:val="0"/>
        <w:autoSpaceDN w:val="0"/>
        <w:adjustRightInd w:val="0"/>
        <w:jc w:val="both"/>
        <w:rPr>
          <w:rFonts w:ascii="Arial" w:hAnsi="Arial" w:cs="Arial"/>
          <w:sz w:val="22"/>
          <w:szCs w:val="22"/>
        </w:rPr>
      </w:pPr>
    </w:p>
    <w:p w:rsidR="002362DE" w:rsidRDefault="002362DE" w:rsidP="002362DE">
      <w:pPr>
        <w:autoSpaceDE w:val="0"/>
        <w:autoSpaceDN w:val="0"/>
        <w:adjustRightInd w:val="0"/>
        <w:jc w:val="both"/>
        <w:rPr>
          <w:rFonts w:ascii="Arial" w:hAnsi="Arial" w:cs="Arial"/>
          <w:sz w:val="22"/>
          <w:szCs w:val="22"/>
        </w:rPr>
      </w:pPr>
    </w:p>
    <w:p w:rsidR="002362DE" w:rsidRPr="00466264" w:rsidRDefault="002362DE" w:rsidP="006E25AB">
      <w:pPr>
        <w:pStyle w:val="Paragrafoelenco"/>
        <w:numPr>
          <w:ilvl w:val="2"/>
          <w:numId w:val="52"/>
        </w:numPr>
        <w:spacing w:after="160" w:line="257" w:lineRule="auto"/>
        <w:ind w:left="1276" w:hanging="567"/>
        <w:contextualSpacing w:val="0"/>
        <w:jc w:val="both"/>
        <w:outlineLvl w:val="2"/>
        <w:rPr>
          <w:rFonts w:ascii="Arial" w:hAnsi="Arial" w:cs="Arial"/>
          <w:u w:val="single"/>
        </w:rPr>
      </w:pPr>
      <w:bookmarkStart w:id="22" w:name="_Toc23773280"/>
      <w:bookmarkStart w:id="23" w:name="_Toc29547709"/>
      <w:r w:rsidRPr="00466264">
        <w:rPr>
          <w:rFonts w:ascii="Arial" w:hAnsi="Arial" w:cs="Arial"/>
          <w:u w:val="single"/>
        </w:rPr>
        <w:t>Controlli di regolarità della fattura</w:t>
      </w:r>
      <w:bookmarkEnd w:id="22"/>
      <w:bookmarkEnd w:id="23"/>
    </w:p>
    <w:p w:rsidR="002362DE" w:rsidRPr="00466264" w:rsidRDefault="002362DE" w:rsidP="002362DE">
      <w:pPr>
        <w:autoSpaceDE w:val="0"/>
        <w:autoSpaceDN w:val="0"/>
        <w:adjustRightInd w:val="0"/>
        <w:jc w:val="both"/>
        <w:rPr>
          <w:rFonts w:ascii="Arial" w:hAnsi="Arial" w:cs="Arial"/>
          <w:sz w:val="22"/>
          <w:szCs w:val="22"/>
        </w:rPr>
      </w:pPr>
      <w:r w:rsidRPr="00466264">
        <w:rPr>
          <w:rFonts w:ascii="Arial" w:hAnsi="Arial" w:cs="Arial"/>
          <w:sz w:val="22"/>
          <w:szCs w:val="22"/>
        </w:rPr>
        <w:t>In caso di fatture per le quali non risulta registrato a sistema il relativo DDT o di fatture con ordine e DDT a sistema non associabili per difformità di dati rilevanti, verificata l’eventuale presenza di annotazioni sull’ordine, l’ufficio liquidazione della struttura competente (SGA/STES) si attiva al fine della regolarizzazione della predetta documentazione e della liquidazione della fattura.</w:t>
      </w:r>
    </w:p>
    <w:p w:rsidR="002362DE" w:rsidRPr="00466264" w:rsidRDefault="002362DE" w:rsidP="002362DE">
      <w:pPr>
        <w:autoSpaceDE w:val="0"/>
        <w:autoSpaceDN w:val="0"/>
        <w:adjustRightInd w:val="0"/>
        <w:jc w:val="both"/>
        <w:rPr>
          <w:rFonts w:ascii="Arial" w:hAnsi="Arial" w:cs="Arial"/>
          <w:sz w:val="22"/>
          <w:szCs w:val="22"/>
        </w:rPr>
      </w:pPr>
    </w:p>
    <w:p w:rsidR="002362DE" w:rsidRPr="00466264" w:rsidRDefault="002362DE" w:rsidP="002362DE">
      <w:pPr>
        <w:autoSpaceDE w:val="0"/>
        <w:autoSpaceDN w:val="0"/>
        <w:adjustRightInd w:val="0"/>
        <w:jc w:val="both"/>
        <w:rPr>
          <w:rFonts w:ascii="Arial" w:hAnsi="Arial" w:cs="Arial"/>
          <w:sz w:val="22"/>
          <w:szCs w:val="22"/>
        </w:rPr>
      </w:pPr>
      <w:r w:rsidRPr="00466264">
        <w:rPr>
          <w:rFonts w:ascii="Arial" w:hAnsi="Arial" w:cs="Arial"/>
          <w:sz w:val="22"/>
          <w:szCs w:val="22"/>
        </w:rPr>
        <w:t>Le eventuali “inesattezze” della documentazione contabile prodotta dal fornitore che non possono essere regolarizzate</w:t>
      </w:r>
      <w:r w:rsidRPr="00466264">
        <w:rPr>
          <w:rFonts w:ascii="Arial" w:hAnsi="Arial" w:cs="Arial"/>
          <w:strike/>
          <w:sz w:val="22"/>
          <w:szCs w:val="22"/>
        </w:rPr>
        <w:t>,</w:t>
      </w:r>
      <w:r w:rsidRPr="00466264">
        <w:rPr>
          <w:rFonts w:ascii="Arial" w:hAnsi="Arial" w:cs="Arial"/>
          <w:sz w:val="22"/>
          <w:szCs w:val="22"/>
        </w:rPr>
        <w:t xml:space="preserve"> vengono contestate </w:t>
      </w:r>
      <w:r w:rsidR="004806E9" w:rsidRPr="00466264">
        <w:rPr>
          <w:rFonts w:ascii="Arial" w:hAnsi="Arial" w:cs="Arial"/>
          <w:sz w:val="22"/>
          <w:szCs w:val="22"/>
        </w:rPr>
        <w:t>mediante nota</w:t>
      </w:r>
      <w:r w:rsidRPr="00466264">
        <w:rPr>
          <w:rFonts w:ascii="Arial" w:hAnsi="Arial" w:cs="Arial"/>
          <w:sz w:val="22"/>
          <w:szCs w:val="22"/>
        </w:rPr>
        <w:t xml:space="preserve"> scritta</w:t>
      </w:r>
      <w:r w:rsidR="00DD56F2" w:rsidRPr="00466264">
        <w:rPr>
          <w:rFonts w:ascii="Arial" w:hAnsi="Arial" w:cs="Arial"/>
          <w:sz w:val="22"/>
          <w:szCs w:val="22"/>
        </w:rPr>
        <w:t xml:space="preserve"> trasmessa a mezzo </w:t>
      </w:r>
      <w:proofErr w:type="spellStart"/>
      <w:r w:rsidR="00DD56F2" w:rsidRPr="00466264">
        <w:rPr>
          <w:rFonts w:ascii="Arial" w:hAnsi="Arial" w:cs="Arial"/>
          <w:sz w:val="22"/>
          <w:szCs w:val="22"/>
        </w:rPr>
        <w:t>Pec</w:t>
      </w:r>
      <w:proofErr w:type="spellEnd"/>
      <w:r w:rsidRPr="00466264">
        <w:rPr>
          <w:rFonts w:ascii="Arial" w:hAnsi="Arial" w:cs="Arial"/>
          <w:sz w:val="22"/>
          <w:szCs w:val="22"/>
        </w:rPr>
        <w:t xml:space="preserve"> al fornitore a firma del Responsabile della struttura  competente o suo delegato, con contestuale richiesta di</w:t>
      </w:r>
      <w:r w:rsidR="00DD56F2" w:rsidRPr="00466264">
        <w:rPr>
          <w:rFonts w:ascii="Arial" w:hAnsi="Arial" w:cs="Arial"/>
          <w:sz w:val="22"/>
          <w:szCs w:val="22"/>
        </w:rPr>
        <w:t xml:space="preserve"> </w:t>
      </w:r>
      <w:r w:rsidR="00F96B01" w:rsidRPr="00466264">
        <w:rPr>
          <w:rFonts w:ascii="Arial" w:hAnsi="Arial" w:cs="Arial"/>
          <w:sz w:val="22"/>
          <w:szCs w:val="22"/>
        </w:rPr>
        <w:t xml:space="preserve">emissione di </w:t>
      </w:r>
      <w:r w:rsidRPr="00466264">
        <w:rPr>
          <w:rFonts w:ascii="Arial" w:hAnsi="Arial" w:cs="Arial"/>
          <w:sz w:val="22"/>
          <w:szCs w:val="22"/>
        </w:rPr>
        <w:t>NDC/NDD</w:t>
      </w:r>
      <w:r w:rsidR="00F96B01" w:rsidRPr="00466264">
        <w:rPr>
          <w:rFonts w:ascii="Arial" w:hAnsi="Arial" w:cs="Arial"/>
          <w:sz w:val="22"/>
          <w:szCs w:val="22"/>
        </w:rPr>
        <w:t>, inviata per conoscenza alla SEF entro un termine prestabilito</w:t>
      </w:r>
      <w:r w:rsidR="001F73FA" w:rsidRPr="00466264">
        <w:rPr>
          <w:rFonts w:ascii="Arial" w:hAnsi="Arial" w:cs="Arial"/>
          <w:sz w:val="22"/>
          <w:szCs w:val="22"/>
        </w:rPr>
        <w:t xml:space="preserve"> di norma </w:t>
      </w:r>
      <w:r w:rsidR="00023E57" w:rsidRPr="00466264">
        <w:rPr>
          <w:rFonts w:ascii="Arial" w:hAnsi="Arial" w:cs="Arial"/>
          <w:sz w:val="22"/>
          <w:szCs w:val="22"/>
        </w:rPr>
        <w:t>non inferiore ai 15 gg</w:t>
      </w:r>
      <w:r w:rsidRPr="00466264">
        <w:rPr>
          <w:rFonts w:ascii="Arial" w:hAnsi="Arial" w:cs="Arial"/>
          <w:sz w:val="22"/>
          <w:szCs w:val="22"/>
        </w:rPr>
        <w:t>.</w:t>
      </w:r>
    </w:p>
    <w:p w:rsidR="00121AEB" w:rsidRPr="00466264" w:rsidRDefault="00121AEB" w:rsidP="002362DE">
      <w:pPr>
        <w:autoSpaceDE w:val="0"/>
        <w:autoSpaceDN w:val="0"/>
        <w:adjustRightInd w:val="0"/>
        <w:jc w:val="both"/>
        <w:rPr>
          <w:rFonts w:ascii="Arial" w:hAnsi="Arial" w:cs="Arial"/>
          <w:strike/>
          <w:sz w:val="22"/>
          <w:szCs w:val="22"/>
        </w:rPr>
      </w:pPr>
    </w:p>
    <w:p w:rsidR="00734219" w:rsidRPr="00466264" w:rsidRDefault="00734219" w:rsidP="00C94C2D">
      <w:pPr>
        <w:autoSpaceDE w:val="0"/>
        <w:autoSpaceDN w:val="0"/>
        <w:adjustRightInd w:val="0"/>
        <w:jc w:val="both"/>
        <w:rPr>
          <w:rFonts w:ascii="Arial" w:hAnsi="Arial" w:cs="Arial"/>
          <w:sz w:val="22"/>
          <w:szCs w:val="22"/>
        </w:rPr>
      </w:pPr>
      <w:r w:rsidRPr="00466264">
        <w:rPr>
          <w:rFonts w:ascii="Arial" w:hAnsi="Arial" w:cs="Arial"/>
          <w:sz w:val="22"/>
          <w:szCs w:val="22"/>
        </w:rPr>
        <w:t xml:space="preserve">Contestualmente all’invio della contestazione, l’operatore incaricato della liquidazione </w:t>
      </w:r>
      <w:r w:rsidRPr="00466264">
        <w:rPr>
          <w:rFonts w:ascii="Arial" w:hAnsi="Arial" w:cs="Arial"/>
          <w:strike/>
          <w:sz w:val="22"/>
          <w:szCs w:val="22"/>
        </w:rPr>
        <w:t xml:space="preserve">della </w:t>
      </w:r>
      <w:r w:rsidRPr="00466264">
        <w:rPr>
          <w:rFonts w:ascii="Arial" w:hAnsi="Arial" w:cs="Arial"/>
          <w:sz w:val="22"/>
          <w:szCs w:val="22"/>
        </w:rPr>
        <w:t xml:space="preserve">provvede all'inserimento nel sistema gestionale della causale della sospensione dei termini di pagamento secondo le modalità  indicate nel successivo paragrafo </w:t>
      </w:r>
      <w:r w:rsidR="006E25AB">
        <w:rPr>
          <w:rFonts w:ascii="Arial" w:hAnsi="Arial" w:cs="Arial"/>
          <w:sz w:val="22"/>
          <w:szCs w:val="22"/>
        </w:rPr>
        <w:t>5</w:t>
      </w:r>
      <w:r w:rsidRPr="00466264">
        <w:rPr>
          <w:rFonts w:ascii="Arial" w:hAnsi="Arial" w:cs="Arial"/>
          <w:sz w:val="22"/>
          <w:szCs w:val="22"/>
        </w:rPr>
        <w:t xml:space="preserve">.8.3, fatta salva l’eventuale autorizzazione del Responsabile della Struttura competente al pagamento in acconto del corrispettivo per la parte dovuta, chiedendo al fornitore solo per la restante parte l’emissione di una NDC. </w:t>
      </w:r>
    </w:p>
    <w:p w:rsidR="00734219" w:rsidRPr="00466264" w:rsidRDefault="00734219" w:rsidP="00C94C2D">
      <w:pPr>
        <w:autoSpaceDE w:val="0"/>
        <w:autoSpaceDN w:val="0"/>
        <w:adjustRightInd w:val="0"/>
        <w:jc w:val="both"/>
        <w:rPr>
          <w:rFonts w:ascii="Arial" w:hAnsi="Arial" w:cs="Arial"/>
          <w:sz w:val="22"/>
          <w:szCs w:val="22"/>
        </w:rPr>
      </w:pPr>
      <w:r w:rsidRPr="00466264">
        <w:rPr>
          <w:rFonts w:ascii="Arial" w:hAnsi="Arial" w:cs="Arial"/>
          <w:sz w:val="22"/>
          <w:szCs w:val="22"/>
        </w:rPr>
        <w:t xml:space="preserve">Qualora vengano fornite dal fornitore evidenze che comprovano la risoluzione delle non conformità, l’operatore incaricato </w:t>
      </w:r>
      <w:r w:rsidR="00DE72A9" w:rsidRPr="00466264">
        <w:rPr>
          <w:rFonts w:ascii="Arial" w:hAnsi="Arial" w:cs="Arial"/>
          <w:sz w:val="22"/>
          <w:szCs w:val="22"/>
        </w:rPr>
        <w:t xml:space="preserve">– </w:t>
      </w:r>
      <w:r w:rsidRPr="00466264">
        <w:rPr>
          <w:rFonts w:ascii="Arial" w:hAnsi="Arial" w:cs="Arial"/>
          <w:sz w:val="22"/>
          <w:szCs w:val="22"/>
        </w:rPr>
        <w:t>su</w:t>
      </w:r>
      <w:r w:rsidR="00DE72A9" w:rsidRPr="00466264">
        <w:rPr>
          <w:rFonts w:ascii="Arial" w:hAnsi="Arial" w:cs="Arial"/>
          <w:sz w:val="22"/>
          <w:szCs w:val="22"/>
        </w:rPr>
        <w:t xml:space="preserve"> </w:t>
      </w:r>
      <w:r w:rsidRPr="00466264">
        <w:rPr>
          <w:rFonts w:ascii="Arial" w:hAnsi="Arial" w:cs="Arial"/>
          <w:sz w:val="22"/>
          <w:szCs w:val="22"/>
        </w:rPr>
        <w:t xml:space="preserve"> autorizzazione del Responsabile della Struttura competente</w:t>
      </w:r>
      <w:r w:rsidR="00DE72A9" w:rsidRPr="00466264">
        <w:rPr>
          <w:rFonts w:ascii="Arial" w:hAnsi="Arial" w:cs="Arial"/>
          <w:sz w:val="22"/>
          <w:szCs w:val="22"/>
        </w:rPr>
        <w:t xml:space="preserve"> – </w:t>
      </w:r>
      <w:r w:rsidRPr="00466264">
        <w:rPr>
          <w:rFonts w:ascii="Arial" w:hAnsi="Arial" w:cs="Arial"/>
          <w:sz w:val="22"/>
          <w:szCs w:val="22"/>
        </w:rPr>
        <w:t>provvede</w:t>
      </w:r>
      <w:r w:rsidR="00DE72A9" w:rsidRPr="00466264">
        <w:rPr>
          <w:rFonts w:ascii="Arial" w:hAnsi="Arial" w:cs="Arial"/>
          <w:sz w:val="22"/>
          <w:szCs w:val="22"/>
        </w:rPr>
        <w:t xml:space="preserve"> </w:t>
      </w:r>
      <w:r w:rsidRPr="00466264">
        <w:rPr>
          <w:rFonts w:ascii="Arial" w:hAnsi="Arial" w:cs="Arial"/>
          <w:sz w:val="22"/>
          <w:szCs w:val="22"/>
        </w:rPr>
        <w:t xml:space="preserve"> alla liquidazione della fattura e all'inserimento a sistema della data di fine della  contestazione.</w:t>
      </w:r>
    </w:p>
    <w:p w:rsidR="002362DE" w:rsidRPr="00466264" w:rsidRDefault="002362DE" w:rsidP="002362DE">
      <w:pPr>
        <w:autoSpaceDE w:val="0"/>
        <w:autoSpaceDN w:val="0"/>
        <w:adjustRightInd w:val="0"/>
        <w:jc w:val="both"/>
        <w:rPr>
          <w:rFonts w:ascii="Arial" w:hAnsi="Arial" w:cs="Arial"/>
          <w:sz w:val="22"/>
          <w:szCs w:val="22"/>
        </w:rPr>
      </w:pPr>
    </w:p>
    <w:p w:rsidR="002362DE" w:rsidRPr="00466264" w:rsidRDefault="002362DE" w:rsidP="002362DE">
      <w:pPr>
        <w:autoSpaceDE w:val="0"/>
        <w:autoSpaceDN w:val="0"/>
        <w:adjustRightInd w:val="0"/>
        <w:jc w:val="both"/>
        <w:rPr>
          <w:rFonts w:ascii="Arial" w:hAnsi="Arial" w:cs="Arial"/>
          <w:sz w:val="22"/>
          <w:szCs w:val="22"/>
        </w:rPr>
      </w:pPr>
      <w:r w:rsidRPr="00466264">
        <w:rPr>
          <w:rFonts w:ascii="Arial" w:hAnsi="Arial" w:cs="Arial"/>
          <w:sz w:val="22"/>
          <w:szCs w:val="22"/>
        </w:rPr>
        <w:t>Le fatture che si riferiscono ad ordini evasi parzialmente, se riscontrate senza errori, possono essere liquidate direttamente a sistema.</w:t>
      </w:r>
    </w:p>
    <w:p w:rsidR="002362DE" w:rsidRDefault="002362DE" w:rsidP="002362DE">
      <w:pPr>
        <w:autoSpaceDE w:val="0"/>
        <w:autoSpaceDN w:val="0"/>
        <w:adjustRightInd w:val="0"/>
        <w:jc w:val="both"/>
        <w:rPr>
          <w:rFonts w:ascii="Arial" w:hAnsi="Arial" w:cs="Arial"/>
          <w:sz w:val="22"/>
          <w:szCs w:val="22"/>
        </w:rPr>
      </w:pPr>
    </w:p>
    <w:p w:rsidR="002362DE" w:rsidRDefault="002362DE" w:rsidP="002362DE">
      <w:pPr>
        <w:autoSpaceDE w:val="0"/>
        <w:autoSpaceDN w:val="0"/>
        <w:adjustRightInd w:val="0"/>
        <w:jc w:val="both"/>
        <w:rPr>
          <w:rFonts w:ascii="Arial" w:hAnsi="Arial" w:cs="Arial"/>
          <w:sz w:val="22"/>
          <w:szCs w:val="22"/>
        </w:rPr>
      </w:pPr>
    </w:p>
    <w:p w:rsidR="006E25AB" w:rsidRDefault="006E25AB" w:rsidP="002362DE">
      <w:pPr>
        <w:autoSpaceDE w:val="0"/>
        <w:autoSpaceDN w:val="0"/>
        <w:adjustRightInd w:val="0"/>
        <w:jc w:val="both"/>
        <w:rPr>
          <w:rFonts w:ascii="Arial" w:hAnsi="Arial" w:cs="Arial"/>
          <w:sz w:val="22"/>
          <w:szCs w:val="22"/>
        </w:rPr>
      </w:pPr>
    </w:p>
    <w:p w:rsidR="002362DE" w:rsidRPr="00B412BF" w:rsidRDefault="002362DE" w:rsidP="006E25AB">
      <w:pPr>
        <w:pStyle w:val="Paragrafoelenco"/>
        <w:numPr>
          <w:ilvl w:val="2"/>
          <w:numId w:val="52"/>
        </w:numPr>
        <w:spacing w:after="160" w:line="257" w:lineRule="auto"/>
        <w:ind w:left="1276" w:hanging="567"/>
        <w:contextualSpacing w:val="0"/>
        <w:jc w:val="both"/>
        <w:outlineLvl w:val="2"/>
        <w:rPr>
          <w:rFonts w:ascii="Arial" w:hAnsi="Arial" w:cs="Arial"/>
          <w:u w:val="single"/>
        </w:rPr>
      </w:pPr>
      <w:bookmarkStart w:id="24" w:name="_Toc23773281"/>
      <w:bookmarkStart w:id="25" w:name="_Toc29547710"/>
      <w:r w:rsidRPr="00B412BF">
        <w:rPr>
          <w:rFonts w:ascii="Arial" w:hAnsi="Arial" w:cs="Arial"/>
          <w:u w:val="single"/>
        </w:rPr>
        <w:lastRenderedPageBreak/>
        <w:t>Sospensione della fattura</w:t>
      </w:r>
      <w:bookmarkEnd w:id="24"/>
      <w:bookmarkEnd w:id="25"/>
      <w:r w:rsidRPr="00B412BF">
        <w:rPr>
          <w:rFonts w:ascii="Arial" w:hAnsi="Arial" w:cs="Arial"/>
          <w:u w:val="single"/>
        </w:rPr>
        <w:t xml:space="preserve"> </w:t>
      </w:r>
    </w:p>
    <w:p w:rsidR="002362DE" w:rsidRPr="00493EB0" w:rsidRDefault="002362DE" w:rsidP="002362DE">
      <w:pPr>
        <w:autoSpaceDE w:val="0"/>
        <w:autoSpaceDN w:val="0"/>
        <w:adjustRightInd w:val="0"/>
        <w:jc w:val="both"/>
        <w:rPr>
          <w:rFonts w:ascii="Arial" w:hAnsi="Arial" w:cs="Arial"/>
          <w:sz w:val="22"/>
          <w:szCs w:val="22"/>
        </w:rPr>
      </w:pPr>
      <w:r w:rsidRPr="00493EB0">
        <w:rPr>
          <w:rFonts w:ascii="Arial" w:hAnsi="Arial" w:cs="Arial"/>
          <w:sz w:val="22"/>
          <w:szCs w:val="22"/>
        </w:rPr>
        <w:t xml:space="preserve">La sospensione della liquidazione della fattura </w:t>
      </w:r>
      <w:r>
        <w:rPr>
          <w:rFonts w:ascii="Arial" w:hAnsi="Arial" w:cs="Arial"/>
          <w:sz w:val="22"/>
          <w:szCs w:val="22"/>
        </w:rPr>
        <w:t xml:space="preserve">con effetto interruttivo sulla decorrenza dei termini di pagamento </w:t>
      </w:r>
      <w:r w:rsidRPr="00493EB0">
        <w:rPr>
          <w:rFonts w:ascii="Arial" w:hAnsi="Arial" w:cs="Arial"/>
          <w:sz w:val="22"/>
          <w:szCs w:val="22"/>
        </w:rPr>
        <w:t xml:space="preserve">può essere riconducibile ad una delle seguenti motivazioni: </w:t>
      </w:r>
    </w:p>
    <w:p w:rsidR="002362DE" w:rsidRDefault="002362DE" w:rsidP="002362DE">
      <w:pPr>
        <w:numPr>
          <w:ilvl w:val="0"/>
          <w:numId w:val="19"/>
        </w:numPr>
        <w:autoSpaceDE w:val="0"/>
        <w:autoSpaceDN w:val="0"/>
        <w:adjustRightInd w:val="0"/>
        <w:ind w:hanging="426"/>
        <w:jc w:val="both"/>
        <w:rPr>
          <w:rFonts w:ascii="Arial" w:hAnsi="Arial" w:cs="Arial"/>
          <w:sz w:val="22"/>
          <w:szCs w:val="22"/>
        </w:rPr>
      </w:pPr>
      <w:r>
        <w:rPr>
          <w:rFonts w:ascii="Arial" w:hAnsi="Arial" w:cs="Arial"/>
          <w:sz w:val="22"/>
          <w:szCs w:val="22"/>
        </w:rPr>
        <w:t>Contestazione giudiziale;</w:t>
      </w:r>
    </w:p>
    <w:p w:rsidR="002362DE" w:rsidRDefault="002362DE" w:rsidP="002362DE">
      <w:pPr>
        <w:numPr>
          <w:ilvl w:val="0"/>
          <w:numId w:val="19"/>
        </w:numPr>
        <w:autoSpaceDE w:val="0"/>
        <w:autoSpaceDN w:val="0"/>
        <w:adjustRightInd w:val="0"/>
        <w:ind w:hanging="426"/>
        <w:jc w:val="both"/>
        <w:rPr>
          <w:rFonts w:ascii="Arial" w:hAnsi="Arial" w:cs="Arial"/>
          <w:sz w:val="22"/>
          <w:szCs w:val="22"/>
        </w:rPr>
      </w:pPr>
      <w:r w:rsidRPr="005F115A">
        <w:rPr>
          <w:rFonts w:ascii="Arial" w:hAnsi="Arial" w:cs="Arial"/>
          <w:sz w:val="22"/>
          <w:szCs w:val="22"/>
        </w:rPr>
        <w:t>Fatture in attesa di nota di credito</w:t>
      </w:r>
      <w:r>
        <w:rPr>
          <w:rFonts w:ascii="Arial" w:hAnsi="Arial" w:cs="Arial"/>
          <w:sz w:val="22"/>
          <w:szCs w:val="22"/>
        </w:rPr>
        <w:t xml:space="preserve"> (contestazione extragiudiziale), per casistiche quali </w:t>
      </w:r>
      <w:r w:rsidRPr="00200B9D">
        <w:rPr>
          <w:rFonts w:ascii="Arial" w:hAnsi="Arial" w:cs="Arial"/>
          <w:sz w:val="22"/>
          <w:szCs w:val="22"/>
        </w:rPr>
        <w:t>il ritiro a scopo cautelativo della merce, il reso della merca consegnata erroneamente, una differenza di prezzo, la mancata consegna della merce,</w:t>
      </w:r>
      <w:r>
        <w:rPr>
          <w:rFonts w:ascii="Arial" w:hAnsi="Arial" w:cs="Arial"/>
          <w:sz w:val="22"/>
          <w:szCs w:val="22"/>
        </w:rPr>
        <w:t xml:space="preserve"> </w:t>
      </w:r>
      <w:r w:rsidRPr="00200B9D">
        <w:rPr>
          <w:rFonts w:ascii="Arial" w:hAnsi="Arial" w:cs="Arial"/>
          <w:sz w:val="22"/>
          <w:szCs w:val="22"/>
        </w:rPr>
        <w:t>la richiesta di sostituzione del prodotto</w:t>
      </w:r>
      <w:r>
        <w:rPr>
          <w:rFonts w:ascii="Arial" w:hAnsi="Arial" w:cs="Arial"/>
          <w:sz w:val="22"/>
          <w:szCs w:val="22"/>
        </w:rPr>
        <w:t xml:space="preserve">, </w:t>
      </w:r>
      <w:r w:rsidRPr="00200B9D">
        <w:rPr>
          <w:rFonts w:ascii="Arial" w:hAnsi="Arial" w:cs="Arial"/>
          <w:sz w:val="22"/>
          <w:szCs w:val="22"/>
        </w:rPr>
        <w:t>fatture emesse erroneamente, spese aggiuntive non previste nel contratto,</w:t>
      </w:r>
      <w:r>
        <w:rPr>
          <w:rFonts w:ascii="Arial" w:hAnsi="Arial" w:cs="Arial"/>
          <w:sz w:val="22"/>
          <w:szCs w:val="22"/>
        </w:rPr>
        <w:t xml:space="preserve"> </w:t>
      </w:r>
      <w:r w:rsidRPr="00200B9D">
        <w:rPr>
          <w:rFonts w:ascii="Arial" w:hAnsi="Arial" w:cs="Arial"/>
          <w:sz w:val="22"/>
          <w:szCs w:val="22"/>
        </w:rPr>
        <w:t>differenza di aliquota IVA;</w:t>
      </w:r>
    </w:p>
    <w:p w:rsidR="002362DE" w:rsidRDefault="002362DE" w:rsidP="002362DE">
      <w:pPr>
        <w:numPr>
          <w:ilvl w:val="0"/>
          <w:numId w:val="19"/>
        </w:numPr>
        <w:autoSpaceDE w:val="0"/>
        <w:autoSpaceDN w:val="0"/>
        <w:adjustRightInd w:val="0"/>
        <w:ind w:hanging="426"/>
        <w:jc w:val="both"/>
        <w:rPr>
          <w:rFonts w:ascii="Arial" w:hAnsi="Arial" w:cs="Arial"/>
          <w:sz w:val="22"/>
          <w:szCs w:val="22"/>
        </w:rPr>
      </w:pPr>
      <w:r>
        <w:rPr>
          <w:rFonts w:ascii="Arial" w:hAnsi="Arial" w:cs="Arial"/>
          <w:sz w:val="22"/>
          <w:szCs w:val="22"/>
        </w:rPr>
        <w:t>DURC non pervenuto o non valido;</w:t>
      </w:r>
    </w:p>
    <w:p w:rsidR="002362DE" w:rsidRDefault="002362DE" w:rsidP="002362DE">
      <w:pPr>
        <w:numPr>
          <w:ilvl w:val="0"/>
          <w:numId w:val="19"/>
        </w:numPr>
        <w:autoSpaceDE w:val="0"/>
        <w:autoSpaceDN w:val="0"/>
        <w:adjustRightInd w:val="0"/>
        <w:ind w:hanging="426"/>
        <w:jc w:val="both"/>
        <w:rPr>
          <w:rFonts w:ascii="Arial" w:hAnsi="Arial" w:cs="Arial"/>
          <w:sz w:val="22"/>
          <w:szCs w:val="22"/>
        </w:rPr>
      </w:pPr>
      <w:r>
        <w:rPr>
          <w:rFonts w:ascii="Arial" w:hAnsi="Arial" w:cs="Arial"/>
          <w:sz w:val="22"/>
          <w:szCs w:val="22"/>
        </w:rPr>
        <w:t>Fatture in attesa di chiarimenti da parte del fornitore (contestazione extragiudiziale);</w:t>
      </w:r>
    </w:p>
    <w:p w:rsidR="002362DE" w:rsidRDefault="002362DE" w:rsidP="002362DE">
      <w:pPr>
        <w:numPr>
          <w:ilvl w:val="0"/>
          <w:numId w:val="19"/>
        </w:numPr>
        <w:autoSpaceDE w:val="0"/>
        <w:autoSpaceDN w:val="0"/>
        <w:adjustRightInd w:val="0"/>
        <w:ind w:hanging="426"/>
        <w:jc w:val="both"/>
        <w:rPr>
          <w:rFonts w:ascii="Arial" w:hAnsi="Arial" w:cs="Arial"/>
          <w:sz w:val="22"/>
          <w:szCs w:val="22"/>
        </w:rPr>
      </w:pPr>
      <w:r>
        <w:rPr>
          <w:rFonts w:ascii="Arial" w:hAnsi="Arial" w:cs="Arial"/>
          <w:sz w:val="22"/>
          <w:szCs w:val="22"/>
        </w:rPr>
        <w:t>Fatture per importi non dovuti (contestazione extragiudiziale);</w:t>
      </w:r>
    </w:p>
    <w:p w:rsidR="002362DE" w:rsidRDefault="002362DE" w:rsidP="002362DE">
      <w:pPr>
        <w:numPr>
          <w:ilvl w:val="0"/>
          <w:numId w:val="19"/>
        </w:numPr>
        <w:autoSpaceDE w:val="0"/>
        <w:autoSpaceDN w:val="0"/>
        <w:adjustRightInd w:val="0"/>
        <w:ind w:hanging="426"/>
        <w:jc w:val="both"/>
        <w:rPr>
          <w:rFonts w:ascii="Arial" w:hAnsi="Arial" w:cs="Arial"/>
          <w:sz w:val="22"/>
          <w:szCs w:val="22"/>
        </w:rPr>
      </w:pPr>
      <w:r>
        <w:rPr>
          <w:rFonts w:ascii="Arial" w:hAnsi="Arial" w:cs="Arial"/>
          <w:sz w:val="22"/>
          <w:szCs w:val="22"/>
        </w:rPr>
        <w:t>Accordi negoziali (contestazione extragiudiziale);</w:t>
      </w:r>
    </w:p>
    <w:p w:rsidR="002362DE" w:rsidRDefault="002362DE" w:rsidP="002362DE">
      <w:pPr>
        <w:numPr>
          <w:ilvl w:val="0"/>
          <w:numId w:val="19"/>
        </w:numPr>
        <w:autoSpaceDE w:val="0"/>
        <w:autoSpaceDN w:val="0"/>
        <w:adjustRightInd w:val="0"/>
        <w:ind w:hanging="426"/>
        <w:jc w:val="both"/>
        <w:rPr>
          <w:rFonts w:ascii="Arial" w:hAnsi="Arial" w:cs="Arial"/>
          <w:sz w:val="22"/>
          <w:szCs w:val="22"/>
        </w:rPr>
      </w:pPr>
      <w:r>
        <w:rPr>
          <w:rFonts w:ascii="Arial" w:hAnsi="Arial" w:cs="Arial"/>
          <w:sz w:val="22"/>
          <w:szCs w:val="22"/>
        </w:rPr>
        <w:t>Fatture non di competenza da annullare (contestazione extragiudiziale);</w:t>
      </w:r>
    </w:p>
    <w:p w:rsidR="002362DE" w:rsidRPr="00200B9D" w:rsidRDefault="002362DE" w:rsidP="002362DE">
      <w:pPr>
        <w:numPr>
          <w:ilvl w:val="0"/>
          <w:numId w:val="19"/>
        </w:numPr>
        <w:autoSpaceDE w:val="0"/>
        <w:autoSpaceDN w:val="0"/>
        <w:adjustRightInd w:val="0"/>
        <w:ind w:hanging="426"/>
        <w:jc w:val="both"/>
        <w:rPr>
          <w:rFonts w:ascii="Arial" w:hAnsi="Arial" w:cs="Arial"/>
          <w:sz w:val="22"/>
          <w:szCs w:val="22"/>
        </w:rPr>
      </w:pPr>
      <w:r>
        <w:rPr>
          <w:rFonts w:ascii="Arial" w:hAnsi="Arial" w:cs="Arial"/>
          <w:sz w:val="22"/>
          <w:szCs w:val="22"/>
        </w:rPr>
        <w:t xml:space="preserve">Inadempiente </w:t>
      </w:r>
      <w:proofErr w:type="spellStart"/>
      <w:r>
        <w:rPr>
          <w:rFonts w:ascii="Arial" w:hAnsi="Arial" w:cs="Arial"/>
          <w:sz w:val="22"/>
          <w:szCs w:val="22"/>
        </w:rPr>
        <w:t>Equitalia</w:t>
      </w:r>
      <w:proofErr w:type="spellEnd"/>
      <w:r>
        <w:rPr>
          <w:rFonts w:ascii="Arial" w:hAnsi="Arial" w:cs="Arial"/>
          <w:sz w:val="22"/>
          <w:szCs w:val="22"/>
        </w:rPr>
        <w:t xml:space="preserve"> (presenza inadempimenti fiscali segnalati tramite verifica telematica).</w:t>
      </w:r>
    </w:p>
    <w:p w:rsidR="002362DE" w:rsidRDefault="002362DE" w:rsidP="002362DE">
      <w:pPr>
        <w:autoSpaceDE w:val="0"/>
        <w:autoSpaceDN w:val="0"/>
        <w:adjustRightInd w:val="0"/>
        <w:jc w:val="both"/>
        <w:rPr>
          <w:rFonts w:ascii="Arial" w:hAnsi="Arial" w:cs="Arial"/>
          <w:sz w:val="22"/>
          <w:szCs w:val="22"/>
        </w:rPr>
      </w:pPr>
    </w:p>
    <w:p w:rsidR="002362DE" w:rsidRDefault="002362DE" w:rsidP="002362DE">
      <w:pPr>
        <w:autoSpaceDE w:val="0"/>
        <w:autoSpaceDN w:val="0"/>
        <w:adjustRightInd w:val="0"/>
        <w:jc w:val="both"/>
        <w:rPr>
          <w:rFonts w:ascii="Arial" w:hAnsi="Arial" w:cs="Arial"/>
          <w:sz w:val="22"/>
          <w:szCs w:val="22"/>
        </w:rPr>
      </w:pPr>
      <w:r>
        <w:rPr>
          <w:rFonts w:ascii="Arial" w:hAnsi="Arial" w:cs="Arial"/>
          <w:sz w:val="22"/>
          <w:szCs w:val="22"/>
        </w:rPr>
        <w:t>La sospensione è effettuata tramite l’inserimento a sistema di una delle sopra menzionate causali e della data di sospensione e rimane attiva fino all’inserimento della data di chiusura della contestazione, a seguito della quale i tempi di pagamento residui ricominciano a decorrere.</w:t>
      </w:r>
    </w:p>
    <w:p w:rsidR="002362DE" w:rsidRDefault="002362DE" w:rsidP="002362DE">
      <w:pPr>
        <w:autoSpaceDE w:val="0"/>
        <w:autoSpaceDN w:val="0"/>
        <w:adjustRightInd w:val="0"/>
        <w:jc w:val="both"/>
        <w:rPr>
          <w:rFonts w:ascii="Arial" w:hAnsi="Arial" w:cs="Arial"/>
          <w:sz w:val="22"/>
          <w:szCs w:val="22"/>
        </w:rPr>
      </w:pPr>
      <w:r>
        <w:rPr>
          <w:rFonts w:ascii="Arial" w:hAnsi="Arial" w:cs="Arial"/>
          <w:sz w:val="22"/>
          <w:szCs w:val="22"/>
        </w:rPr>
        <w:t>Durante il periodo di sospensione la fattura non potrà essere liquidata né pagata.</w:t>
      </w:r>
    </w:p>
    <w:p w:rsidR="002362DE" w:rsidRDefault="002362DE" w:rsidP="002362DE">
      <w:pPr>
        <w:autoSpaceDE w:val="0"/>
        <w:autoSpaceDN w:val="0"/>
        <w:adjustRightInd w:val="0"/>
        <w:jc w:val="both"/>
        <w:rPr>
          <w:rFonts w:ascii="Arial" w:hAnsi="Arial" w:cs="Arial"/>
          <w:sz w:val="22"/>
          <w:szCs w:val="22"/>
        </w:rPr>
      </w:pPr>
    </w:p>
    <w:p w:rsidR="002362DE" w:rsidRDefault="002362DE" w:rsidP="002362DE">
      <w:pPr>
        <w:autoSpaceDE w:val="0"/>
        <w:autoSpaceDN w:val="0"/>
        <w:adjustRightInd w:val="0"/>
        <w:jc w:val="both"/>
        <w:rPr>
          <w:rFonts w:ascii="Arial" w:hAnsi="Arial" w:cs="Arial"/>
          <w:sz w:val="22"/>
          <w:szCs w:val="22"/>
        </w:rPr>
      </w:pPr>
      <w:r>
        <w:rPr>
          <w:rFonts w:ascii="Arial" w:hAnsi="Arial" w:cs="Arial"/>
          <w:sz w:val="22"/>
          <w:szCs w:val="22"/>
        </w:rPr>
        <w:t>L’Operatore della SGA / STES potrà inoltre indicare a sistema gestionale ulteriori causali ad uso interno, non sospensive dei termini di pagamento, al fine di tracciare informazioni utili ai fini della liquidazione delle fatture.</w:t>
      </w:r>
    </w:p>
    <w:p w:rsidR="002362DE" w:rsidRPr="00493EB0" w:rsidRDefault="002362DE" w:rsidP="002362DE">
      <w:pPr>
        <w:autoSpaceDE w:val="0"/>
        <w:autoSpaceDN w:val="0"/>
        <w:adjustRightInd w:val="0"/>
        <w:jc w:val="both"/>
        <w:rPr>
          <w:rFonts w:ascii="Arial" w:hAnsi="Arial" w:cs="Arial"/>
          <w:sz w:val="22"/>
          <w:szCs w:val="22"/>
        </w:rPr>
      </w:pPr>
    </w:p>
    <w:p w:rsidR="002362DE" w:rsidRPr="00466264" w:rsidRDefault="002362DE" w:rsidP="002362DE">
      <w:pPr>
        <w:pStyle w:val="Paragrafoelenco"/>
        <w:spacing w:after="160" w:line="256" w:lineRule="auto"/>
        <w:ind w:left="0"/>
        <w:jc w:val="both"/>
        <w:rPr>
          <w:rFonts w:ascii="Arial" w:hAnsi="Arial" w:cs="Arial"/>
        </w:rPr>
      </w:pPr>
      <w:r w:rsidRPr="00466264">
        <w:rPr>
          <w:rFonts w:ascii="Arial" w:hAnsi="Arial" w:cs="Arial"/>
        </w:rPr>
        <w:t xml:space="preserve">L’operatore incaricato della liquidazione tiene conto in ogni caso delle segnalazioni </w:t>
      </w:r>
      <w:r w:rsidR="001D1D1F" w:rsidRPr="00466264">
        <w:rPr>
          <w:rFonts w:ascii="Arial" w:hAnsi="Arial" w:cs="Arial"/>
        </w:rPr>
        <w:t xml:space="preserve">pervenute alla Struttura e </w:t>
      </w:r>
      <w:r w:rsidRPr="00466264">
        <w:rPr>
          <w:rFonts w:ascii="Arial" w:hAnsi="Arial" w:cs="Arial"/>
        </w:rPr>
        <w:t xml:space="preserve">ricevute dal Responsabile del Procedimento da parte del DEC, di cui provvede a dare opportuna evidenza nelle annotazioni a sistema, secondo le modalità sopra citate.   </w:t>
      </w:r>
    </w:p>
    <w:p w:rsidR="00852A03" w:rsidRPr="00466264" w:rsidRDefault="00852A03" w:rsidP="00852A03">
      <w:pPr>
        <w:pStyle w:val="Paragrafoelenco"/>
        <w:spacing w:after="160" w:line="256" w:lineRule="auto"/>
        <w:ind w:left="0"/>
        <w:jc w:val="both"/>
        <w:rPr>
          <w:rFonts w:ascii="Arial" w:hAnsi="Arial" w:cs="Arial"/>
        </w:rPr>
      </w:pPr>
      <w:r w:rsidRPr="00466264">
        <w:rPr>
          <w:rFonts w:ascii="Arial" w:hAnsi="Arial" w:cs="Arial"/>
        </w:rPr>
        <w:t>Le modalità ed i termini di verifica delle forniture da parte del DEC sono disciplinati dalle norme di legge vigenti e per le acquisizioni di beni di competenza della SGA dalle specifiche Istruzioni operative aziendali IO02GA del 23/5/2018 “Istruzioni operative transitorie per la disciplina dei controlli sulla fase esecutiva dei contratti di fornitura di beni di consumo (dispositivi medici e farmaci) e di beni di investimento e dei compiti del RUP (Responsabile Unico del Procedimento) e del DEC (Direttore dell’Esecuzione del Contratto)”.</w:t>
      </w:r>
    </w:p>
    <w:p w:rsidR="002362DE" w:rsidRPr="00466264" w:rsidRDefault="002362DE" w:rsidP="002362DE">
      <w:pPr>
        <w:pStyle w:val="Paragrafoelenco"/>
        <w:spacing w:after="160" w:line="256" w:lineRule="auto"/>
        <w:ind w:left="0"/>
        <w:jc w:val="both"/>
        <w:rPr>
          <w:rFonts w:ascii="Arial" w:hAnsi="Arial" w:cs="Arial"/>
        </w:rPr>
      </w:pPr>
    </w:p>
    <w:p w:rsidR="009B69FA" w:rsidRPr="00466264" w:rsidRDefault="009B69FA" w:rsidP="002362DE">
      <w:pPr>
        <w:pStyle w:val="Paragrafoelenco"/>
        <w:spacing w:after="160" w:line="256" w:lineRule="auto"/>
        <w:ind w:left="0"/>
        <w:jc w:val="both"/>
        <w:rPr>
          <w:rFonts w:ascii="Arial" w:hAnsi="Arial" w:cs="Arial"/>
        </w:rPr>
      </w:pPr>
    </w:p>
    <w:p w:rsidR="002362DE" w:rsidRPr="00466264" w:rsidRDefault="002362DE" w:rsidP="006E25AB">
      <w:pPr>
        <w:pStyle w:val="Paragrafoelenco"/>
        <w:numPr>
          <w:ilvl w:val="2"/>
          <w:numId w:val="52"/>
        </w:numPr>
        <w:spacing w:after="160" w:line="257" w:lineRule="auto"/>
        <w:ind w:left="1276" w:hanging="567"/>
        <w:contextualSpacing w:val="0"/>
        <w:jc w:val="both"/>
        <w:outlineLvl w:val="2"/>
        <w:rPr>
          <w:rFonts w:ascii="Arial" w:hAnsi="Arial" w:cs="Arial"/>
          <w:u w:val="single"/>
        </w:rPr>
      </w:pPr>
      <w:bookmarkStart w:id="26" w:name="_Toc23773282"/>
      <w:bookmarkStart w:id="27" w:name="_Toc29547711"/>
      <w:r w:rsidRPr="00466264">
        <w:rPr>
          <w:rFonts w:ascii="Arial" w:hAnsi="Arial" w:cs="Arial"/>
          <w:u w:val="single"/>
        </w:rPr>
        <w:t>Convalida della fattura e autorizzazione al pagamento</w:t>
      </w:r>
      <w:bookmarkEnd w:id="26"/>
      <w:bookmarkEnd w:id="27"/>
    </w:p>
    <w:p w:rsidR="00982BA2" w:rsidRPr="00466264" w:rsidRDefault="005C1721" w:rsidP="002362DE">
      <w:pPr>
        <w:autoSpaceDE w:val="0"/>
        <w:autoSpaceDN w:val="0"/>
        <w:adjustRightInd w:val="0"/>
        <w:jc w:val="both"/>
        <w:rPr>
          <w:rFonts w:ascii="Arial" w:hAnsi="Arial" w:cs="Arial"/>
          <w:sz w:val="22"/>
          <w:szCs w:val="22"/>
        </w:rPr>
      </w:pPr>
      <w:r w:rsidRPr="00466264">
        <w:rPr>
          <w:rFonts w:ascii="Arial" w:hAnsi="Arial" w:cs="Arial"/>
          <w:sz w:val="22"/>
          <w:szCs w:val="22"/>
        </w:rPr>
        <w:t>I controlli e le verifiche sopra citati devono concludersi da parte della Struttura competente entro 30 gg dal protocollo della fattura.</w:t>
      </w:r>
    </w:p>
    <w:p w:rsidR="00A2378E" w:rsidRPr="00466264" w:rsidRDefault="00E04741" w:rsidP="002362DE">
      <w:pPr>
        <w:autoSpaceDE w:val="0"/>
        <w:autoSpaceDN w:val="0"/>
        <w:adjustRightInd w:val="0"/>
        <w:jc w:val="both"/>
        <w:rPr>
          <w:rFonts w:ascii="Arial" w:hAnsi="Arial" w:cs="Arial"/>
          <w:sz w:val="22"/>
          <w:szCs w:val="22"/>
        </w:rPr>
      </w:pPr>
      <w:r w:rsidRPr="00466264">
        <w:rPr>
          <w:rFonts w:ascii="Arial" w:hAnsi="Arial" w:cs="Arial"/>
          <w:sz w:val="22"/>
          <w:szCs w:val="22"/>
        </w:rPr>
        <w:t>Sa</w:t>
      </w:r>
      <w:r w:rsidR="00DF5E41" w:rsidRPr="00466264">
        <w:rPr>
          <w:rFonts w:ascii="Arial" w:hAnsi="Arial" w:cs="Arial"/>
          <w:sz w:val="22"/>
          <w:szCs w:val="22"/>
        </w:rPr>
        <w:t>l</w:t>
      </w:r>
      <w:r w:rsidR="00DB3283" w:rsidRPr="00466264">
        <w:rPr>
          <w:rFonts w:ascii="Arial" w:hAnsi="Arial" w:cs="Arial"/>
          <w:sz w:val="22"/>
          <w:szCs w:val="22"/>
        </w:rPr>
        <w:t>v</w:t>
      </w:r>
      <w:r w:rsidR="00DF5E41" w:rsidRPr="00466264">
        <w:rPr>
          <w:rFonts w:ascii="Arial" w:hAnsi="Arial" w:cs="Arial"/>
          <w:sz w:val="22"/>
          <w:szCs w:val="22"/>
        </w:rPr>
        <w:t>a l'eventuale sospensione per una delle cause sopra elencate</w:t>
      </w:r>
      <w:r w:rsidR="00C93F09" w:rsidRPr="00466264">
        <w:rPr>
          <w:rFonts w:ascii="Arial" w:hAnsi="Arial" w:cs="Arial"/>
          <w:sz w:val="22"/>
          <w:szCs w:val="22"/>
        </w:rPr>
        <w:t xml:space="preserve"> ed </w:t>
      </w:r>
      <w:r w:rsidR="00E15BA1" w:rsidRPr="00466264">
        <w:rPr>
          <w:rFonts w:ascii="Arial" w:hAnsi="Arial" w:cs="Arial"/>
          <w:sz w:val="22"/>
          <w:szCs w:val="22"/>
        </w:rPr>
        <w:t>e</w:t>
      </w:r>
      <w:r w:rsidR="00A2378E" w:rsidRPr="00466264">
        <w:rPr>
          <w:rFonts w:ascii="Arial" w:hAnsi="Arial" w:cs="Arial"/>
          <w:sz w:val="22"/>
          <w:szCs w:val="22"/>
        </w:rPr>
        <w:t>spletate tutte le verifiche sopra citate, la fattura è liquidabile a condizione che sia st</w:t>
      </w:r>
      <w:r w:rsidR="00E15BA1" w:rsidRPr="00466264">
        <w:rPr>
          <w:rFonts w:ascii="Arial" w:hAnsi="Arial" w:cs="Arial"/>
          <w:sz w:val="22"/>
          <w:szCs w:val="22"/>
        </w:rPr>
        <w:t xml:space="preserve">ato </w:t>
      </w:r>
      <w:r w:rsidR="00A2378E" w:rsidRPr="00466264">
        <w:rPr>
          <w:rFonts w:ascii="Arial" w:hAnsi="Arial" w:cs="Arial"/>
          <w:sz w:val="22"/>
          <w:szCs w:val="22"/>
        </w:rPr>
        <w:t xml:space="preserve">espletato il collaudo dei beni con esito positivo, come previsto </w:t>
      </w:r>
      <w:r w:rsidR="006F043A" w:rsidRPr="00466264">
        <w:rPr>
          <w:rFonts w:ascii="Arial" w:hAnsi="Arial" w:cs="Arial"/>
          <w:sz w:val="22"/>
          <w:szCs w:val="22"/>
        </w:rPr>
        <w:t xml:space="preserve">dal punto 5.3 della procedura PrS2PAC “Gestione beni immobili”, </w:t>
      </w:r>
      <w:r w:rsidR="00A2378E" w:rsidRPr="00466264">
        <w:rPr>
          <w:rFonts w:ascii="Arial" w:hAnsi="Arial" w:cs="Arial"/>
          <w:sz w:val="22"/>
          <w:szCs w:val="22"/>
        </w:rPr>
        <w:t>dal punto 5.5 delle procedure PrS3PAC “Gestione delle attrezzature sanitarie” e PrS4PAC “Gestione altri beni mobili” e dal punto 5.6 della Procedura PrS5PAC “Gestione Immobilizzazioni Immateriali”.</w:t>
      </w:r>
    </w:p>
    <w:p w:rsidR="00F3559D" w:rsidRPr="00371D5C" w:rsidRDefault="00F3559D" w:rsidP="00C94C2D">
      <w:pPr>
        <w:autoSpaceDE w:val="0"/>
        <w:autoSpaceDN w:val="0"/>
        <w:adjustRightInd w:val="0"/>
        <w:jc w:val="both"/>
        <w:rPr>
          <w:rFonts w:ascii="Arial" w:hAnsi="Arial" w:cs="Arial"/>
          <w:sz w:val="22"/>
          <w:szCs w:val="22"/>
        </w:rPr>
      </w:pPr>
    </w:p>
    <w:p w:rsidR="002362DE" w:rsidRDefault="002362DE" w:rsidP="002362DE">
      <w:pPr>
        <w:autoSpaceDE w:val="0"/>
        <w:autoSpaceDN w:val="0"/>
        <w:adjustRightInd w:val="0"/>
        <w:jc w:val="both"/>
        <w:rPr>
          <w:rFonts w:ascii="Arial" w:hAnsi="Arial" w:cs="Arial"/>
          <w:sz w:val="22"/>
          <w:szCs w:val="22"/>
        </w:rPr>
      </w:pPr>
      <w:r w:rsidRPr="00371D5C">
        <w:rPr>
          <w:rFonts w:ascii="Arial" w:hAnsi="Arial" w:cs="Arial"/>
          <w:sz w:val="22"/>
          <w:szCs w:val="22"/>
        </w:rPr>
        <w:t>A conclusione dei predetti controlli, l’operatore incaricato della liquidazione (SGA / STES)</w:t>
      </w:r>
      <w:r>
        <w:rPr>
          <w:rFonts w:ascii="Arial" w:hAnsi="Arial" w:cs="Arial"/>
          <w:sz w:val="22"/>
          <w:szCs w:val="22"/>
        </w:rPr>
        <w:t xml:space="preserve"> </w:t>
      </w:r>
      <w:r w:rsidRPr="00493EB0">
        <w:rPr>
          <w:rFonts w:ascii="Arial" w:hAnsi="Arial" w:cs="Arial"/>
          <w:sz w:val="22"/>
          <w:szCs w:val="22"/>
        </w:rPr>
        <w:t>provvede a convalidare la fattura a sistema attraverso l’abbinamento della fattura all’ordine e al DDT.</w:t>
      </w:r>
    </w:p>
    <w:p w:rsidR="002362DE" w:rsidRPr="00493EB0" w:rsidRDefault="002362DE" w:rsidP="002362DE">
      <w:pPr>
        <w:autoSpaceDE w:val="0"/>
        <w:autoSpaceDN w:val="0"/>
        <w:adjustRightInd w:val="0"/>
        <w:jc w:val="both"/>
        <w:rPr>
          <w:rFonts w:ascii="Arial" w:hAnsi="Arial" w:cs="Arial"/>
          <w:sz w:val="22"/>
          <w:szCs w:val="22"/>
        </w:rPr>
      </w:pPr>
    </w:p>
    <w:p w:rsidR="002362DE" w:rsidRDefault="002362DE" w:rsidP="002362DE">
      <w:pPr>
        <w:autoSpaceDE w:val="0"/>
        <w:autoSpaceDN w:val="0"/>
        <w:adjustRightInd w:val="0"/>
        <w:jc w:val="both"/>
        <w:rPr>
          <w:rFonts w:ascii="Arial" w:hAnsi="Arial" w:cs="Arial"/>
          <w:sz w:val="22"/>
          <w:szCs w:val="22"/>
        </w:rPr>
      </w:pPr>
      <w:r w:rsidRPr="00371D5C">
        <w:rPr>
          <w:rFonts w:ascii="Arial" w:hAnsi="Arial" w:cs="Arial"/>
          <w:sz w:val="22"/>
          <w:szCs w:val="22"/>
        </w:rPr>
        <w:lastRenderedPageBreak/>
        <w:t xml:space="preserve">La distinta delle fatture liquidate è inviata alla firma digitale dal Responsabile della SGA / STES o suo delegato ed inviata tramite sistema gestionale alla SEF per il pagamento. </w:t>
      </w:r>
    </w:p>
    <w:p w:rsidR="00212C15" w:rsidRDefault="00212C15" w:rsidP="002362DE">
      <w:pPr>
        <w:autoSpaceDE w:val="0"/>
        <w:autoSpaceDN w:val="0"/>
        <w:adjustRightInd w:val="0"/>
        <w:jc w:val="both"/>
        <w:rPr>
          <w:rFonts w:ascii="Arial" w:hAnsi="Arial" w:cs="Arial"/>
          <w:sz w:val="22"/>
          <w:szCs w:val="22"/>
        </w:rPr>
      </w:pPr>
    </w:p>
    <w:p w:rsidR="00212C15" w:rsidRPr="00371D5C" w:rsidRDefault="00212C15" w:rsidP="002362DE">
      <w:pPr>
        <w:autoSpaceDE w:val="0"/>
        <w:autoSpaceDN w:val="0"/>
        <w:adjustRightInd w:val="0"/>
        <w:jc w:val="both"/>
        <w:rPr>
          <w:rFonts w:ascii="Arial" w:hAnsi="Arial" w:cs="Arial"/>
          <w:sz w:val="22"/>
          <w:szCs w:val="22"/>
        </w:rPr>
      </w:pPr>
    </w:p>
    <w:p w:rsidR="002362DE" w:rsidRPr="005A3BC1" w:rsidRDefault="002362DE" w:rsidP="006E25AB">
      <w:pPr>
        <w:pStyle w:val="Paragrafoelenco"/>
        <w:numPr>
          <w:ilvl w:val="2"/>
          <w:numId w:val="52"/>
        </w:numPr>
        <w:spacing w:after="160" w:line="257" w:lineRule="auto"/>
        <w:ind w:left="1276" w:hanging="567"/>
        <w:contextualSpacing w:val="0"/>
        <w:jc w:val="both"/>
        <w:outlineLvl w:val="2"/>
        <w:rPr>
          <w:rFonts w:ascii="Arial" w:hAnsi="Arial" w:cs="Arial"/>
          <w:u w:val="single"/>
        </w:rPr>
      </w:pPr>
      <w:bookmarkStart w:id="28" w:name="_Toc23773283"/>
      <w:bookmarkStart w:id="29" w:name="_Toc29547712"/>
      <w:r>
        <w:rPr>
          <w:rFonts w:ascii="Arial" w:hAnsi="Arial" w:cs="Arial"/>
          <w:u w:val="single"/>
        </w:rPr>
        <w:t>Verifiche contabili</w:t>
      </w:r>
      <w:r w:rsidRPr="005A3BC1">
        <w:rPr>
          <w:rFonts w:ascii="Arial" w:hAnsi="Arial" w:cs="Arial"/>
          <w:u w:val="single"/>
        </w:rPr>
        <w:t xml:space="preserve"> preliminari al pagamento</w:t>
      </w:r>
      <w:bookmarkEnd w:id="28"/>
      <w:bookmarkEnd w:id="29"/>
    </w:p>
    <w:p w:rsidR="002362DE" w:rsidRPr="00BC1D2E" w:rsidRDefault="002362DE" w:rsidP="002362DE">
      <w:pPr>
        <w:pStyle w:val="Paragrafoelenco"/>
        <w:spacing w:after="160" w:line="256" w:lineRule="auto"/>
        <w:ind w:left="0"/>
        <w:jc w:val="both"/>
        <w:rPr>
          <w:rFonts w:ascii="Arial" w:hAnsi="Arial" w:cs="Arial"/>
        </w:rPr>
      </w:pPr>
      <w:r w:rsidRPr="00BC1D2E">
        <w:rPr>
          <w:rFonts w:ascii="Arial" w:hAnsi="Arial" w:cs="Arial"/>
        </w:rPr>
        <w:t xml:space="preserve">Perfezionata con esito positivo la fase di liquidazione, </w:t>
      </w:r>
      <w:r>
        <w:rPr>
          <w:rFonts w:ascii="Arial" w:hAnsi="Arial" w:cs="Arial"/>
        </w:rPr>
        <w:t>l’operatore della SEF addetto all</w:t>
      </w:r>
      <w:r w:rsidRPr="00BC1D2E">
        <w:rPr>
          <w:rFonts w:ascii="Arial" w:hAnsi="Arial" w:cs="Arial"/>
        </w:rPr>
        <w:t>’Area Fornitori provvede, prima di effettuare il pagamento delle fatture, ad effettuare i seguenti controlli:</w:t>
      </w:r>
    </w:p>
    <w:p w:rsidR="002362DE" w:rsidRPr="00BC1D2E" w:rsidRDefault="002362DE" w:rsidP="002362DE">
      <w:pPr>
        <w:pStyle w:val="Paragrafoelenco"/>
        <w:spacing w:after="160" w:line="256" w:lineRule="auto"/>
        <w:jc w:val="both"/>
        <w:rPr>
          <w:rFonts w:ascii="Arial" w:hAnsi="Arial" w:cs="Arial"/>
        </w:rPr>
      </w:pPr>
    </w:p>
    <w:p w:rsidR="002362DE" w:rsidRPr="005A56FA" w:rsidRDefault="002362DE" w:rsidP="002362DE">
      <w:pPr>
        <w:pStyle w:val="Paragrafoelenco"/>
        <w:numPr>
          <w:ilvl w:val="0"/>
          <w:numId w:val="26"/>
        </w:numPr>
        <w:spacing w:after="160" w:line="256" w:lineRule="auto"/>
        <w:jc w:val="both"/>
        <w:rPr>
          <w:rFonts w:ascii="Arial" w:hAnsi="Arial" w:cs="Arial"/>
        </w:rPr>
      </w:pPr>
      <w:r w:rsidRPr="005A56FA">
        <w:rPr>
          <w:rFonts w:ascii="Arial" w:hAnsi="Arial" w:cs="Arial"/>
          <w:b/>
        </w:rPr>
        <w:t>Controllo sulla tracciabilità dei flussi finanziari:</w:t>
      </w:r>
      <w:r w:rsidRPr="005A56FA">
        <w:rPr>
          <w:rFonts w:ascii="Arial" w:hAnsi="Arial" w:cs="Arial"/>
        </w:rPr>
        <w:t xml:space="preserve"> tutti i movimenti finanziari relativi a rapporti contrattuali e di finanziamento in ambito pubblico devono essere tracciati, ovvero deve essere possibile una ricostruzione di ogni movimento di denaro, ogni transazione finanziaria collegata ad ogni specifico rapporto contrattuale o finanziamento pubblico, anche europeo.</w:t>
      </w:r>
    </w:p>
    <w:p w:rsidR="002362DE" w:rsidRPr="005A56FA" w:rsidRDefault="002362DE" w:rsidP="002362DE">
      <w:pPr>
        <w:pStyle w:val="Paragrafoelenco"/>
        <w:spacing w:after="160" w:line="256" w:lineRule="auto"/>
        <w:ind w:left="426"/>
        <w:jc w:val="both"/>
        <w:rPr>
          <w:rFonts w:ascii="Arial" w:hAnsi="Arial" w:cs="Arial"/>
        </w:rPr>
      </w:pPr>
      <w:r w:rsidRPr="005A56FA">
        <w:rPr>
          <w:rFonts w:ascii="Arial" w:hAnsi="Arial" w:cs="Arial"/>
        </w:rPr>
        <w:t>Gli obblighi di tracciabilità si articolano in tre adempimenti principali:</w:t>
      </w:r>
    </w:p>
    <w:p w:rsidR="002362DE" w:rsidRPr="005A56FA" w:rsidRDefault="002362DE" w:rsidP="002362DE">
      <w:pPr>
        <w:pStyle w:val="Paragrafoelenco"/>
        <w:numPr>
          <w:ilvl w:val="0"/>
          <w:numId w:val="27"/>
        </w:numPr>
        <w:spacing w:after="160" w:line="256" w:lineRule="auto"/>
        <w:ind w:left="709" w:hanging="283"/>
        <w:jc w:val="both"/>
        <w:rPr>
          <w:rFonts w:ascii="Arial" w:hAnsi="Arial" w:cs="Arial"/>
        </w:rPr>
      </w:pPr>
      <w:r w:rsidRPr="005A56FA">
        <w:rPr>
          <w:rFonts w:ascii="Arial" w:hAnsi="Arial" w:cs="Arial"/>
        </w:rPr>
        <w:t>controllo, da parte dell’operatore addetto al pagamento, sulla scheda anagrafica del fornitore, dell’avvenuta comunicazione e dell’inserimento del C/C bancario o postale dedicato alle commesse pubbliche anche in via non esclusiva. Tale operazione viene effettuata all’atto dell’inserimento / aggiornamento dell’anagrafica fornitore. Ogni fornitore, infatti, ha l’obbligo di comunicare all’Azienda, attraverso un apposito modulo il C/C bancario o postale su cui devono essere effettuati i pagamenti. Tale modulo, a firma del legale rappresentante della ditta fornitrice, viene protocollato/schedato in formato informatico/cartaceo;</w:t>
      </w:r>
    </w:p>
    <w:p w:rsidR="002362DE" w:rsidRPr="005A56FA" w:rsidRDefault="002362DE" w:rsidP="002362DE">
      <w:pPr>
        <w:pStyle w:val="Paragrafoelenco"/>
        <w:numPr>
          <w:ilvl w:val="0"/>
          <w:numId w:val="27"/>
        </w:numPr>
        <w:spacing w:after="160" w:line="256" w:lineRule="auto"/>
        <w:ind w:left="709" w:hanging="283"/>
        <w:jc w:val="both"/>
        <w:rPr>
          <w:rFonts w:ascii="Arial" w:hAnsi="Arial" w:cs="Arial"/>
        </w:rPr>
      </w:pPr>
      <w:r w:rsidRPr="005A56FA">
        <w:rPr>
          <w:rFonts w:ascii="Arial" w:hAnsi="Arial" w:cs="Arial"/>
        </w:rPr>
        <w:t>effettuazione dei movimenti finanziari relativi alle commesse pubbliche esclusivamente mediante lo strumento del bonifico bancario o postale ovvero attraverso l’utilizzo di altri strumenti di pagamento idonei a consentire la piena tracciabilità delle operazioni (es. assegni bancari tratti sul conto dedicato e con clausola di non trasferibilità). I pagamenti vengono effettuati tramite il Tesoriere con modalità tracciabile ai fini della citata normativa</w:t>
      </w:r>
    </w:p>
    <w:p w:rsidR="002362DE" w:rsidRPr="005A56FA" w:rsidRDefault="002362DE" w:rsidP="002362DE">
      <w:pPr>
        <w:pStyle w:val="Paragrafoelenco"/>
        <w:numPr>
          <w:ilvl w:val="0"/>
          <w:numId w:val="27"/>
        </w:numPr>
        <w:spacing w:after="160" w:line="256" w:lineRule="auto"/>
        <w:ind w:left="709" w:hanging="283"/>
        <w:jc w:val="both"/>
        <w:rPr>
          <w:rFonts w:ascii="Arial" w:hAnsi="Arial" w:cs="Arial"/>
        </w:rPr>
      </w:pPr>
      <w:r w:rsidRPr="005A56FA">
        <w:rPr>
          <w:rFonts w:ascii="Arial" w:hAnsi="Arial" w:cs="Arial"/>
        </w:rPr>
        <w:t>verifica che il bonifico, altro mezzo di pagamento idoneo, riporti, per ogni transazione effettuata in qualità di stazione appaltante, il Codice Identificativo di Gara (CIG), attribuito dall’Autorità Nazionale Anticorruzione, su richiesta dell’Azienda, o la causale di esclusione del CIG. Il codice CIG e il codice SIOPE sono dati necessari per poter procedere ai pagamenti. Ove tali informazioni siano assenti non è possibile procedere al pagamento.</w:t>
      </w:r>
    </w:p>
    <w:p w:rsidR="002362DE" w:rsidRPr="005A56FA" w:rsidRDefault="002362DE" w:rsidP="002362DE">
      <w:pPr>
        <w:pStyle w:val="Paragrafoelenco"/>
        <w:spacing w:after="160" w:line="256" w:lineRule="auto"/>
        <w:ind w:left="0"/>
        <w:jc w:val="both"/>
        <w:rPr>
          <w:rFonts w:ascii="Arial" w:hAnsi="Arial" w:cs="Arial"/>
        </w:rPr>
      </w:pPr>
    </w:p>
    <w:p w:rsidR="002362DE" w:rsidRPr="005A56FA" w:rsidRDefault="002362DE" w:rsidP="002362DE">
      <w:pPr>
        <w:pStyle w:val="Paragrafoelenco"/>
        <w:numPr>
          <w:ilvl w:val="0"/>
          <w:numId w:val="26"/>
        </w:numPr>
        <w:spacing w:after="160" w:line="256" w:lineRule="auto"/>
        <w:jc w:val="both"/>
        <w:rPr>
          <w:rFonts w:ascii="Arial" w:hAnsi="Arial" w:cs="Arial"/>
        </w:rPr>
      </w:pPr>
      <w:r w:rsidRPr="005A56FA">
        <w:rPr>
          <w:rFonts w:ascii="Arial" w:hAnsi="Arial" w:cs="Arial"/>
          <w:b/>
        </w:rPr>
        <w:t>Verifica adempimento obblighi contributivi (DURC)</w:t>
      </w:r>
      <w:r w:rsidRPr="005A56FA">
        <w:rPr>
          <w:rFonts w:ascii="Arial" w:hAnsi="Arial" w:cs="Arial"/>
        </w:rPr>
        <w:t>: il Documento Unico di Regolarità Contributiva (DURC) è il documento con il quale, in modalità telematica e in tempo reale, l’Operatore del ciclo passivo, tramite l’indicazione del codice fiscale del soggetto da verificare, può verificare la regolarità contributiva del fornitore nei confronti di INPS, INAIL e, per le imprese tenute ad applicare i contratti del settore dell'edilizia, di Casse edili (di seguito chiamati “Enti Creditori”).</w:t>
      </w:r>
    </w:p>
    <w:p w:rsidR="002362DE" w:rsidRPr="005A56FA" w:rsidRDefault="002362DE" w:rsidP="002362DE">
      <w:pPr>
        <w:pStyle w:val="Paragrafoelenco"/>
        <w:spacing w:after="160" w:line="256" w:lineRule="auto"/>
        <w:ind w:left="426"/>
        <w:jc w:val="both"/>
        <w:rPr>
          <w:rFonts w:ascii="Arial" w:hAnsi="Arial" w:cs="Arial"/>
        </w:rPr>
      </w:pPr>
      <w:r w:rsidRPr="005A56FA">
        <w:rPr>
          <w:rFonts w:ascii="Arial" w:hAnsi="Arial" w:cs="Arial"/>
        </w:rPr>
        <w:t>Il DURC riporta:</w:t>
      </w:r>
    </w:p>
    <w:p w:rsidR="002362DE" w:rsidRPr="005A56FA" w:rsidRDefault="002362DE" w:rsidP="002362DE">
      <w:pPr>
        <w:pStyle w:val="Paragrafoelenco"/>
        <w:numPr>
          <w:ilvl w:val="0"/>
          <w:numId w:val="28"/>
        </w:numPr>
        <w:spacing w:after="160" w:line="256" w:lineRule="auto"/>
        <w:ind w:left="709" w:hanging="283"/>
        <w:jc w:val="both"/>
        <w:rPr>
          <w:rFonts w:ascii="Arial" w:hAnsi="Arial" w:cs="Arial"/>
        </w:rPr>
      </w:pPr>
      <w:r w:rsidRPr="005A56FA">
        <w:rPr>
          <w:rFonts w:ascii="Arial" w:hAnsi="Arial" w:cs="Arial"/>
        </w:rPr>
        <w:t>denominazione o ragione sociale, sede legale e codice fiscale del soggetto nei cui confronti è effettuata la verifica;</w:t>
      </w:r>
    </w:p>
    <w:p w:rsidR="002362DE" w:rsidRPr="005A56FA" w:rsidRDefault="002362DE" w:rsidP="002362DE">
      <w:pPr>
        <w:pStyle w:val="Paragrafoelenco"/>
        <w:numPr>
          <w:ilvl w:val="0"/>
          <w:numId w:val="28"/>
        </w:numPr>
        <w:spacing w:after="160" w:line="256" w:lineRule="auto"/>
        <w:ind w:left="709" w:hanging="283"/>
        <w:jc w:val="both"/>
        <w:rPr>
          <w:rFonts w:ascii="Arial" w:hAnsi="Arial" w:cs="Arial"/>
        </w:rPr>
      </w:pPr>
      <w:r w:rsidRPr="005A56FA">
        <w:rPr>
          <w:rFonts w:ascii="Arial" w:hAnsi="Arial" w:cs="Arial"/>
        </w:rPr>
        <w:t>iscrizione a INPS, INAIL e Casse edili;</w:t>
      </w:r>
    </w:p>
    <w:p w:rsidR="002362DE" w:rsidRPr="005A56FA" w:rsidRDefault="002362DE" w:rsidP="002362DE">
      <w:pPr>
        <w:pStyle w:val="Paragrafoelenco"/>
        <w:numPr>
          <w:ilvl w:val="0"/>
          <w:numId w:val="28"/>
        </w:numPr>
        <w:spacing w:after="160" w:line="256" w:lineRule="auto"/>
        <w:ind w:left="709" w:hanging="283"/>
        <w:jc w:val="both"/>
        <w:rPr>
          <w:rFonts w:ascii="Arial" w:hAnsi="Arial" w:cs="Arial"/>
        </w:rPr>
      </w:pPr>
      <w:r w:rsidRPr="005A56FA">
        <w:rPr>
          <w:rFonts w:ascii="Arial" w:hAnsi="Arial" w:cs="Arial"/>
        </w:rPr>
        <w:t>posizione contributiva del soggetto (dichiarazione di regolarità o irregolarità);</w:t>
      </w:r>
    </w:p>
    <w:p w:rsidR="002362DE" w:rsidRPr="005A56FA" w:rsidRDefault="002362DE" w:rsidP="002362DE">
      <w:pPr>
        <w:pStyle w:val="Paragrafoelenco"/>
        <w:numPr>
          <w:ilvl w:val="0"/>
          <w:numId w:val="28"/>
        </w:numPr>
        <w:spacing w:after="160" w:line="256" w:lineRule="auto"/>
        <w:ind w:left="709" w:hanging="283"/>
        <w:jc w:val="both"/>
        <w:rPr>
          <w:rFonts w:ascii="Arial" w:hAnsi="Arial" w:cs="Arial"/>
        </w:rPr>
      </w:pPr>
      <w:r w:rsidRPr="005A56FA">
        <w:rPr>
          <w:rFonts w:ascii="Arial" w:hAnsi="Arial" w:cs="Arial"/>
        </w:rPr>
        <w:t>numero identificativo, data di effettuazione della verifica e di scadenza di validità.</w:t>
      </w:r>
    </w:p>
    <w:p w:rsidR="002362DE" w:rsidRPr="005A56FA" w:rsidRDefault="002362DE" w:rsidP="002362DE">
      <w:pPr>
        <w:pStyle w:val="Paragrafoelenco"/>
        <w:spacing w:after="160" w:line="256" w:lineRule="auto"/>
        <w:ind w:left="426"/>
        <w:jc w:val="both"/>
        <w:rPr>
          <w:rFonts w:ascii="Arial" w:hAnsi="Arial" w:cs="Arial"/>
        </w:rPr>
      </w:pPr>
      <w:r w:rsidRPr="005A56FA">
        <w:rPr>
          <w:rFonts w:ascii="Arial" w:hAnsi="Arial" w:cs="Arial"/>
        </w:rPr>
        <w:t>Tale documento deve essere richiesto, per quanto riguarda il ciclo pagamenti verso fornitori, preliminarmente al pagamento degli stati avanzamento lavori o delle prestazioni relative a servizi e forniture (ovvero, prima di ogni pagamento non coperto da un DURC valido).</w:t>
      </w:r>
    </w:p>
    <w:p w:rsidR="002362DE" w:rsidRPr="005A56FA" w:rsidRDefault="002362DE" w:rsidP="002362DE">
      <w:pPr>
        <w:pStyle w:val="Paragrafoelenco"/>
        <w:spacing w:after="160" w:line="256" w:lineRule="auto"/>
        <w:ind w:left="426"/>
        <w:jc w:val="both"/>
        <w:rPr>
          <w:rFonts w:ascii="Arial" w:hAnsi="Arial" w:cs="Arial"/>
        </w:rPr>
      </w:pPr>
      <w:r w:rsidRPr="005A56FA">
        <w:rPr>
          <w:rFonts w:ascii="Arial" w:hAnsi="Arial" w:cs="Arial"/>
        </w:rPr>
        <w:lastRenderedPageBreak/>
        <w:t>In caso di DURC regolare, questo ha durata limitata e stabilita per legge. L’Operatore può procedere al pagamento in tale lasso di tempo con le modalità e le fasi descritte nei paragrafi che seguono.</w:t>
      </w:r>
    </w:p>
    <w:p w:rsidR="002362DE" w:rsidRPr="005A56FA" w:rsidRDefault="002362DE" w:rsidP="002362DE">
      <w:pPr>
        <w:pStyle w:val="Paragrafoelenco"/>
        <w:spacing w:after="160" w:line="256" w:lineRule="auto"/>
        <w:ind w:left="426"/>
        <w:jc w:val="both"/>
        <w:rPr>
          <w:rFonts w:ascii="Arial" w:hAnsi="Arial" w:cs="Arial"/>
        </w:rPr>
      </w:pPr>
      <w:r w:rsidRPr="005A56FA">
        <w:rPr>
          <w:rFonts w:ascii="Arial" w:hAnsi="Arial" w:cs="Arial"/>
        </w:rPr>
        <w:t>In caso dal DURC emerga una posizione di irregolarità contributiva del fornitore, l’Operatore del Ciclo Passivo aziendale è tenuto a sospendere i pagamenti fino a concorrenza degli importi a debito segnalati nel DURC irregolare ed attua le procedure per l’intervento sostitutivo di cui l’art. 4, co.2, del DPR N. 207/2010.</w:t>
      </w:r>
    </w:p>
    <w:p w:rsidR="002362DE" w:rsidRPr="005A56FA" w:rsidRDefault="002362DE" w:rsidP="002362DE">
      <w:pPr>
        <w:pStyle w:val="Paragrafoelenco"/>
        <w:spacing w:after="160" w:line="256" w:lineRule="auto"/>
        <w:ind w:left="426"/>
        <w:jc w:val="both"/>
        <w:rPr>
          <w:rFonts w:ascii="Arial" w:hAnsi="Arial" w:cs="Arial"/>
        </w:rPr>
      </w:pPr>
      <w:r w:rsidRPr="005A56FA">
        <w:rPr>
          <w:rFonts w:ascii="Arial" w:hAnsi="Arial" w:cs="Arial"/>
        </w:rPr>
        <w:t>Si rimanda alla normativa vigente in materia ed ai documenti di prassi dell’Amministrazione finanziaria per una trattazione più approfondita.</w:t>
      </w:r>
    </w:p>
    <w:p w:rsidR="002362DE" w:rsidRPr="005A56FA" w:rsidRDefault="002362DE" w:rsidP="002362DE">
      <w:pPr>
        <w:pStyle w:val="Paragrafoelenco"/>
        <w:spacing w:after="160" w:line="256" w:lineRule="auto"/>
        <w:jc w:val="both"/>
        <w:rPr>
          <w:rFonts w:ascii="Arial" w:hAnsi="Arial" w:cs="Arial"/>
        </w:rPr>
      </w:pPr>
    </w:p>
    <w:p w:rsidR="002362DE" w:rsidRPr="005A56FA" w:rsidRDefault="002362DE" w:rsidP="002362DE">
      <w:pPr>
        <w:pStyle w:val="Paragrafoelenco"/>
        <w:numPr>
          <w:ilvl w:val="0"/>
          <w:numId w:val="26"/>
        </w:numPr>
        <w:spacing w:after="160" w:line="256" w:lineRule="auto"/>
        <w:jc w:val="both"/>
        <w:rPr>
          <w:rFonts w:ascii="Arial" w:hAnsi="Arial" w:cs="Arial"/>
        </w:rPr>
      </w:pPr>
      <w:r w:rsidRPr="005A56FA">
        <w:rPr>
          <w:rFonts w:ascii="Arial" w:hAnsi="Arial" w:cs="Arial"/>
          <w:b/>
        </w:rPr>
        <w:t xml:space="preserve">Verifica Inadempimenti fiscali tramite Agenzia Entrate-Riscossione (ex </w:t>
      </w:r>
      <w:proofErr w:type="spellStart"/>
      <w:r w:rsidRPr="005A56FA">
        <w:rPr>
          <w:rFonts w:ascii="Arial" w:hAnsi="Arial" w:cs="Arial"/>
          <w:b/>
        </w:rPr>
        <w:t>Equitalia</w:t>
      </w:r>
      <w:proofErr w:type="spellEnd"/>
      <w:r w:rsidRPr="005A56FA">
        <w:rPr>
          <w:rFonts w:ascii="Arial" w:hAnsi="Arial" w:cs="Arial"/>
          <w:b/>
        </w:rPr>
        <w:t xml:space="preserve">): </w:t>
      </w:r>
      <w:r w:rsidRPr="005A56FA">
        <w:rPr>
          <w:rFonts w:ascii="Arial" w:hAnsi="Arial" w:cs="Arial"/>
        </w:rPr>
        <w:t>prima di effettuare un pagamento, a qualunque titolo, di importo superiore a 5.000 Euro, l’Operatore deve verificare per via telematica se il beneficiario è inadempiente.</w:t>
      </w:r>
    </w:p>
    <w:p w:rsidR="002362DE" w:rsidRPr="005A56FA" w:rsidRDefault="002362DE" w:rsidP="002362DE">
      <w:pPr>
        <w:pStyle w:val="Paragrafoelenco"/>
        <w:spacing w:after="160" w:line="256" w:lineRule="auto"/>
        <w:ind w:left="426"/>
        <w:jc w:val="both"/>
        <w:rPr>
          <w:rFonts w:ascii="Arial" w:hAnsi="Arial" w:cs="Arial"/>
        </w:rPr>
      </w:pPr>
      <w:r w:rsidRPr="005A56FA">
        <w:rPr>
          <w:rFonts w:ascii="Arial" w:hAnsi="Arial" w:cs="Arial"/>
        </w:rPr>
        <w:t>Si possono verificare due diverse ipotesi:</w:t>
      </w:r>
    </w:p>
    <w:p w:rsidR="002362DE" w:rsidRPr="005A56FA" w:rsidRDefault="002362DE" w:rsidP="002362DE">
      <w:pPr>
        <w:pStyle w:val="Paragrafoelenco"/>
        <w:numPr>
          <w:ilvl w:val="0"/>
          <w:numId w:val="27"/>
        </w:numPr>
        <w:spacing w:after="160" w:line="256" w:lineRule="auto"/>
        <w:ind w:hanging="294"/>
        <w:jc w:val="both"/>
        <w:rPr>
          <w:rFonts w:ascii="Arial" w:hAnsi="Arial" w:cs="Arial"/>
        </w:rPr>
      </w:pPr>
      <w:r w:rsidRPr="005A56FA">
        <w:rPr>
          <w:rFonts w:ascii="Arial" w:hAnsi="Arial" w:cs="Arial"/>
          <w:u w:val="single"/>
        </w:rPr>
        <w:t>In caso di presunta irregolarità (esistenza di pendenze fiscali a carico del beneficiario), il sistema di Agenzia Entrate – Riscossione effettua una verifica; in questo caso l’operatore non deve procedere al pagamento.</w:t>
      </w:r>
      <w:r w:rsidRPr="005A56FA">
        <w:rPr>
          <w:rFonts w:ascii="Arial" w:hAnsi="Arial" w:cs="Arial"/>
        </w:rPr>
        <w:t xml:space="preserve"> Lo stesso sistema online utilizzato per la verifica provvede automaticamente alla segnalazione della fattispecie all’Agenzia Entrate – Riscossione per l’effettuazione delle verifiche / l’adozione dei provvedimenti conseguenti. </w:t>
      </w:r>
      <w:r w:rsidRPr="005A56FA">
        <w:rPr>
          <w:rFonts w:ascii="Arial" w:hAnsi="Arial" w:cs="Arial"/>
          <w:u w:val="single"/>
        </w:rPr>
        <w:t>L’operatore dell’Area Fornitori della SEF resta quindi in attesa di una risposta. Se “non inadempiente” può procedere al pagamento, se “inadempiente” resta in attesa dell’atto di pignoramento da parte dell’Agenzia della Riscossione. L’Operatore può procedere ad un pagamento parziale nei confronti del fornitore per l’importo eccedente l’importo pignorato. ;</w:t>
      </w:r>
    </w:p>
    <w:p w:rsidR="002362DE" w:rsidRPr="005A56FA" w:rsidRDefault="002362DE" w:rsidP="002362DE">
      <w:pPr>
        <w:pStyle w:val="Paragrafoelenco"/>
        <w:numPr>
          <w:ilvl w:val="0"/>
          <w:numId w:val="27"/>
        </w:numPr>
        <w:spacing w:after="160" w:line="256" w:lineRule="auto"/>
        <w:ind w:hanging="294"/>
        <w:jc w:val="both"/>
        <w:rPr>
          <w:rFonts w:ascii="Arial" w:hAnsi="Arial" w:cs="Arial"/>
        </w:rPr>
      </w:pPr>
      <w:r w:rsidRPr="005A56FA">
        <w:rPr>
          <w:rFonts w:ascii="Arial" w:hAnsi="Arial" w:cs="Arial"/>
        </w:rPr>
        <w:t>Nell’ipotesi in cui l’Agenzia delle entrate-Riscossione comunichi che non risulta alcun inadempimento, l’Operatore potrà procedere al pagamento a favore del beneficiario delle somme ad esso spettanti.</w:t>
      </w:r>
    </w:p>
    <w:p w:rsidR="002362DE" w:rsidRPr="00BC1D2E" w:rsidRDefault="002362DE" w:rsidP="002362DE">
      <w:pPr>
        <w:pStyle w:val="Paragrafoelenco"/>
        <w:spacing w:after="160" w:line="256" w:lineRule="auto"/>
        <w:ind w:left="426"/>
        <w:jc w:val="both"/>
        <w:rPr>
          <w:rFonts w:ascii="Arial" w:hAnsi="Arial" w:cs="Arial"/>
        </w:rPr>
      </w:pPr>
      <w:r w:rsidRPr="005A56FA">
        <w:rPr>
          <w:rFonts w:ascii="Arial" w:hAnsi="Arial" w:cs="Arial"/>
        </w:rPr>
        <w:t>Si rimanda inoltre alla normativa vigente ed ai documenti di prassi dell’Amministrazione finanziaria per una trattazione completa dei casi particolari e dei casi di esclusione.</w:t>
      </w:r>
    </w:p>
    <w:p w:rsidR="002362DE" w:rsidRPr="00BC1D2E" w:rsidRDefault="002362DE" w:rsidP="002362DE">
      <w:pPr>
        <w:pStyle w:val="Paragrafoelenco"/>
        <w:spacing w:after="160" w:line="256" w:lineRule="auto"/>
        <w:jc w:val="both"/>
        <w:rPr>
          <w:rFonts w:ascii="Arial" w:hAnsi="Arial" w:cs="Arial"/>
        </w:rPr>
      </w:pPr>
    </w:p>
    <w:p w:rsidR="005816F6" w:rsidRPr="00466264" w:rsidRDefault="002362DE" w:rsidP="00C75E69">
      <w:pPr>
        <w:pStyle w:val="Paragrafoelenco"/>
        <w:spacing w:after="0" w:line="256" w:lineRule="auto"/>
        <w:ind w:left="0"/>
        <w:jc w:val="both"/>
        <w:rPr>
          <w:rFonts w:ascii="Arial" w:hAnsi="Arial" w:cs="Arial"/>
        </w:rPr>
      </w:pPr>
      <w:r w:rsidRPr="00466264">
        <w:rPr>
          <w:rFonts w:ascii="Arial" w:hAnsi="Arial" w:cs="Arial"/>
        </w:rPr>
        <w:t xml:space="preserve">La SEF invia </w:t>
      </w:r>
      <w:r w:rsidR="00EB7694" w:rsidRPr="00466264">
        <w:rPr>
          <w:rFonts w:ascii="Arial" w:hAnsi="Arial" w:cs="Arial"/>
        </w:rPr>
        <w:t>trimestralmente</w:t>
      </w:r>
      <w:r w:rsidRPr="00466264">
        <w:rPr>
          <w:rFonts w:ascii="Arial" w:hAnsi="Arial" w:cs="Arial"/>
        </w:rPr>
        <w:t xml:space="preserve"> alle Strutture competenti (SGA/STES) un elenco contenente il dettaglio delle fatture in attesa di liquidazione, per consentire alla SGA/STES di verificare i motivi della mancata liquidazione. La Struttura competente (SGA/STES) provvede ad aggiornare le note a sistema riguardanti le motivazioni che ostano alla liquidazione, inserendo le relative cause sospensione ove dovute, ovvero provvede a liquidare le fatture le cui contestazioni sono state risolte</w:t>
      </w:r>
      <w:r w:rsidR="00140C0B" w:rsidRPr="00466264">
        <w:rPr>
          <w:rFonts w:ascii="Arial" w:hAnsi="Arial" w:cs="Arial"/>
        </w:rPr>
        <w:t xml:space="preserve"> </w:t>
      </w:r>
      <w:r w:rsidR="00CA6E63" w:rsidRPr="00466264">
        <w:rPr>
          <w:rFonts w:ascii="Arial" w:hAnsi="Arial" w:cs="Arial"/>
        </w:rPr>
        <w:t>e a chiudere i termini di sospensione a sistema.</w:t>
      </w:r>
    </w:p>
    <w:p w:rsidR="00FE0A06" w:rsidRDefault="00FE0A06" w:rsidP="00D02DB6">
      <w:pPr>
        <w:autoSpaceDE w:val="0"/>
        <w:autoSpaceDN w:val="0"/>
        <w:adjustRightInd w:val="0"/>
        <w:jc w:val="both"/>
        <w:rPr>
          <w:rFonts w:ascii="Arial" w:hAnsi="Arial" w:cs="Arial"/>
          <w:sz w:val="22"/>
          <w:szCs w:val="22"/>
        </w:rPr>
      </w:pPr>
    </w:p>
    <w:p w:rsidR="00C75E69" w:rsidRDefault="00C75E69" w:rsidP="00D02DB6">
      <w:pPr>
        <w:autoSpaceDE w:val="0"/>
        <w:autoSpaceDN w:val="0"/>
        <w:adjustRightInd w:val="0"/>
        <w:jc w:val="both"/>
        <w:rPr>
          <w:rFonts w:ascii="Arial" w:hAnsi="Arial" w:cs="Arial"/>
          <w:sz w:val="22"/>
          <w:szCs w:val="22"/>
        </w:rPr>
      </w:pPr>
    </w:p>
    <w:p w:rsidR="00324844" w:rsidRPr="00110022" w:rsidRDefault="00E579A5" w:rsidP="00466264">
      <w:pPr>
        <w:pStyle w:val="Paragrafoelenco"/>
        <w:numPr>
          <w:ilvl w:val="1"/>
          <w:numId w:val="52"/>
        </w:numPr>
        <w:spacing w:after="160" w:line="257" w:lineRule="auto"/>
        <w:ind w:left="709" w:hanging="425"/>
        <w:contextualSpacing w:val="0"/>
        <w:jc w:val="both"/>
        <w:outlineLvl w:val="1"/>
        <w:rPr>
          <w:rFonts w:ascii="Arial" w:hAnsi="Arial" w:cs="Arial"/>
          <w:b/>
        </w:rPr>
      </w:pPr>
      <w:bookmarkStart w:id="30" w:name="_Toc29547713"/>
      <w:r>
        <w:rPr>
          <w:rFonts w:ascii="Arial" w:hAnsi="Arial" w:cs="Arial"/>
          <w:b/>
        </w:rPr>
        <w:t>Pagamento</w:t>
      </w:r>
      <w:bookmarkEnd w:id="30"/>
    </w:p>
    <w:p w:rsidR="00FE0A06" w:rsidRPr="00F077D3" w:rsidRDefault="0067256C" w:rsidP="00FE0A06">
      <w:pPr>
        <w:pStyle w:val="Paragrafoelenco"/>
        <w:spacing w:after="160" w:line="256" w:lineRule="auto"/>
        <w:ind w:left="0"/>
        <w:jc w:val="both"/>
        <w:rPr>
          <w:rFonts w:ascii="Arial" w:hAnsi="Arial" w:cs="Arial"/>
        </w:rPr>
      </w:pPr>
      <w:r w:rsidRPr="00F077D3">
        <w:rPr>
          <w:rFonts w:ascii="Arial" w:hAnsi="Arial" w:cs="Arial"/>
          <w:kern w:val="28"/>
        </w:rPr>
        <w:t>Ad ultimazione della fase di liquidazione e di controlli preliminari al pagame</w:t>
      </w:r>
      <w:r w:rsidR="00072EBA" w:rsidRPr="00F077D3">
        <w:rPr>
          <w:rFonts w:ascii="Arial" w:hAnsi="Arial" w:cs="Arial"/>
          <w:kern w:val="28"/>
        </w:rPr>
        <w:t>n</w:t>
      </w:r>
      <w:r w:rsidRPr="00F077D3">
        <w:rPr>
          <w:rFonts w:ascii="Arial" w:hAnsi="Arial" w:cs="Arial"/>
          <w:kern w:val="28"/>
        </w:rPr>
        <w:t>to</w:t>
      </w:r>
      <w:r w:rsidR="00072EBA" w:rsidRPr="00F077D3">
        <w:rPr>
          <w:rFonts w:ascii="Arial" w:hAnsi="Arial" w:cs="Arial"/>
          <w:kern w:val="28"/>
        </w:rPr>
        <w:t>,</w:t>
      </w:r>
      <w:r w:rsidR="00072EBA" w:rsidRPr="00F077D3">
        <w:t xml:space="preserve"> </w:t>
      </w:r>
      <w:r w:rsidR="00072EBA" w:rsidRPr="00F077D3">
        <w:rPr>
          <w:rFonts w:ascii="Arial" w:hAnsi="Arial" w:cs="Arial"/>
          <w:kern w:val="28"/>
        </w:rPr>
        <w:t>l’Operatore del Ciclo Passivo del</w:t>
      </w:r>
      <w:r w:rsidR="0023780A">
        <w:rPr>
          <w:rFonts w:ascii="Arial" w:hAnsi="Arial" w:cs="Arial"/>
          <w:kern w:val="28"/>
        </w:rPr>
        <w:t>la</w:t>
      </w:r>
      <w:r w:rsidR="00072EBA" w:rsidRPr="00F077D3">
        <w:rPr>
          <w:rFonts w:ascii="Arial" w:hAnsi="Arial" w:cs="Arial"/>
          <w:kern w:val="28"/>
        </w:rPr>
        <w:t xml:space="preserve"> SEF provvede all’emissione degli ordinativi di pagamento (mandati) come specificato nella procedura PrS22PAC “Gestione Tesoreria”, cui si rimanda.</w:t>
      </w:r>
    </w:p>
    <w:p w:rsidR="00FE0A06" w:rsidRDefault="00FE0A06" w:rsidP="00FE0A06">
      <w:pPr>
        <w:pStyle w:val="Paragrafoelenco"/>
        <w:spacing w:after="160" w:line="256" w:lineRule="auto"/>
        <w:ind w:left="0"/>
        <w:jc w:val="both"/>
        <w:rPr>
          <w:rFonts w:ascii="Arial" w:hAnsi="Arial" w:cs="Arial"/>
        </w:rPr>
      </w:pPr>
    </w:p>
    <w:p w:rsidR="00EF7F5D" w:rsidRDefault="00EF7F5D" w:rsidP="00FE0A06">
      <w:pPr>
        <w:pStyle w:val="Paragrafoelenco"/>
        <w:spacing w:after="160" w:line="256" w:lineRule="auto"/>
        <w:ind w:left="0"/>
        <w:jc w:val="both"/>
        <w:rPr>
          <w:rFonts w:ascii="Arial" w:hAnsi="Arial" w:cs="Arial"/>
        </w:rPr>
      </w:pPr>
    </w:p>
    <w:p w:rsidR="00E579A5" w:rsidRPr="00110022" w:rsidRDefault="00E579A5" w:rsidP="00466264">
      <w:pPr>
        <w:pStyle w:val="Paragrafoelenco"/>
        <w:numPr>
          <w:ilvl w:val="1"/>
          <w:numId w:val="52"/>
        </w:numPr>
        <w:spacing w:after="160" w:line="257" w:lineRule="auto"/>
        <w:ind w:left="851" w:hanging="567"/>
        <w:contextualSpacing w:val="0"/>
        <w:jc w:val="both"/>
        <w:outlineLvl w:val="1"/>
        <w:rPr>
          <w:rFonts w:ascii="Arial" w:hAnsi="Arial" w:cs="Arial"/>
          <w:b/>
        </w:rPr>
      </w:pPr>
      <w:bookmarkStart w:id="31" w:name="_Toc29547714"/>
      <w:r>
        <w:rPr>
          <w:rFonts w:ascii="Arial" w:hAnsi="Arial" w:cs="Arial"/>
          <w:b/>
        </w:rPr>
        <w:t>Rilevazioni di fine esercizio</w:t>
      </w:r>
      <w:bookmarkEnd w:id="31"/>
    </w:p>
    <w:p w:rsidR="00FE0A06" w:rsidRPr="00CF0540" w:rsidRDefault="00BD1317" w:rsidP="00FE0A06">
      <w:pPr>
        <w:pStyle w:val="Paragrafoelenco"/>
        <w:spacing w:after="160" w:line="256" w:lineRule="auto"/>
        <w:ind w:left="0"/>
        <w:jc w:val="both"/>
        <w:rPr>
          <w:rFonts w:ascii="Arial" w:hAnsi="Arial" w:cs="Arial"/>
          <w:kern w:val="28"/>
        </w:rPr>
      </w:pPr>
      <w:r>
        <w:rPr>
          <w:rFonts w:ascii="Arial" w:hAnsi="Arial" w:cs="Arial"/>
          <w:kern w:val="28"/>
        </w:rPr>
        <w:t>A</w:t>
      </w:r>
      <w:r w:rsidR="00EF255F" w:rsidRPr="00CF0540">
        <w:rPr>
          <w:rFonts w:ascii="Arial" w:hAnsi="Arial" w:cs="Arial"/>
          <w:kern w:val="28"/>
        </w:rPr>
        <w:t xml:space="preserve">l termine dell’esercizio l’Area </w:t>
      </w:r>
      <w:r w:rsidR="00EB7694">
        <w:rPr>
          <w:rFonts w:ascii="Arial" w:hAnsi="Arial" w:cs="Arial"/>
          <w:kern w:val="28"/>
        </w:rPr>
        <w:t>Bilanci</w:t>
      </w:r>
      <w:r w:rsidR="00EB7694" w:rsidRPr="00CF0540">
        <w:rPr>
          <w:rFonts w:ascii="Arial" w:hAnsi="Arial" w:cs="Arial"/>
          <w:kern w:val="28"/>
        </w:rPr>
        <w:t xml:space="preserve"> </w:t>
      </w:r>
      <w:r w:rsidR="00EF255F" w:rsidRPr="00CF0540">
        <w:rPr>
          <w:rFonts w:ascii="Arial" w:hAnsi="Arial" w:cs="Arial"/>
          <w:kern w:val="28"/>
        </w:rPr>
        <w:t xml:space="preserve">della SEF provvede a richiedere alla SGA/STES, di predisporre un prospetto dal quale risultino i ricevimenti di </w:t>
      </w:r>
      <w:r w:rsidR="00EB7694">
        <w:rPr>
          <w:rFonts w:ascii="Arial" w:hAnsi="Arial" w:cs="Arial"/>
          <w:kern w:val="28"/>
        </w:rPr>
        <w:t xml:space="preserve">beni e l’esecuzione dei lavori nell’anno </w:t>
      </w:r>
      <w:r w:rsidR="00EB7694">
        <w:rPr>
          <w:rFonts w:ascii="Arial" w:hAnsi="Arial" w:cs="Arial"/>
          <w:kern w:val="28"/>
        </w:rPr>
        <w:lastRenderedPageBreak/>
        <w:t>di competenza</w:t>
      </w:r>
      <w:r w:rsidR="00D85109">
        <w:rPr>
          <w:rFonts w:ascii="Arial" w:hAnsi="Arial" w:cs="Arial"/>
          <w:kern w:val="28"/>
        </w:rPr>
        <w:t xml:space="preserve"> </w:t>
      </w:r>
      <w:r w:rsidR="00EF255F" w:rsidRPr="00CF0540">
        <w:rPr>
          <w:rFonts w:ascii="Arial" w:hAnsi="Arial" w:cs="Arial"/>
          <w:kern w:val="28"/>
        </w:rPr>
        <w:t xml:space="preserve">non ancora associati a fattura e di quantificare </w:t>
      </w:r>
      <w:r w:rsidR="00634A4D" w:rsidRPr="00CF0540">
        <w:rPr>
          <w:rFonts w:ascii="Arial" w:hAnsi="Arial" w:cs="Arial"/>
          <w:kern w:val="28"/>
        </w:rPr>
        <w:t>il relativo costo da imputare per competenza a fatture da ricevere.</w:t>
      </w:r>
    </w:p>
    <w:p w:rsidR="00634A4D" w:rsidRPr="00466264" w:rsidRDefault="00634A4D" w:rsidP="00FE0A06">
      <w:pPr>
        <w:pStyle w:val="Paragrafoelenco"/>
        <w:spacing w:after="160" w:line="256" w:lineRule="auto"/>
        <w:ind w:left="0"/>
        <w:jc w:val="both"/>
        <w:rPr>
          <w:rFonts w:ascii="Arial" w:hAnsi="Arial" w:cs="Arial"/>
          <w:kern w:val="28"/>
        </w:rPr>
      </w:pPr>
    </w:p>
    <w:p w:rsidR="00FE0A06" w:rsidRDefault="00BD1317" w:rsidP="00FE0A06">
      <w:pPr>
        <w:pStyle w:val="Paragrafoelenco"/>
        <w:spacing w:after="160" w:line="256" w:lineRule="auto"/>
        <w:ind w:left="0"/>
        <w:jc w:val="both"/>
        <w:rPr>
          <w:rFonts w:ascii="Arial" w:hAnsi="Arial" w:cs="Arial"/>
        </w:rPr>
      </w:pPr>
      <w:r>
        <w:rPr>
          <w:rFonts w:ascii="Arial" w:hAnsi="Arial" w:cs="Arial"/>
        </w:rPr>
        <w:t>Inoltre, la SEF, tramite supporto del gestionale contabile in uso, genera le scritture correlate al finanziamento delle immobili</w:t>
      </w:r>
      <w:r w:rsidR="002362DE">
        <w:rPr>
          <w:rFonts w:ascii="Arial" w:hAnsi="Arial" w:cs="Arial"/>
        </w:rPr>
        <w:t>zzazioni ed alla sterilizzazione degli ammortamenti.</w:t>
      </w:r>
    </w:p>
    <w:p w:rsidR="002362DE" w:rsidRDefault="002362DE" w:rsidP="00FE0A06">
      <w:pPr>
        <w:pStyle w:val="Paragrafoelenco"/>
        <w:spacing w:after="160" w:line="256" w:lineRule="auto"/>
        <w:ind w:left="0"/>
        <w:jc w:val="both"/>
        <w:rPr>
          <w:rFonts w:ascii="Arial" w:hAnsi="Arial" w:cs="Arial"/>
        </w:rPr>
      </w:pPr>
    </w:p>
    <w:p w:rsidR="00E579A5" w:rsidRDefault="00E579A5" w:rsidP="00E579A5">
      <w:pPr>
        <w:pStyle w:val="Paragrafoelenco"/>
        <w:spacing w:after="0" w:line="257" w:lineRule="auto"/>
        <w:ind w:left="0"/>
        <w:jc w:val="both"/>
        <w:rPr>
          <w:rFonts w:ascii="Arial" w:hAnsi="Arial" w:cs="Arial"/>
        </w:rPr>
      </w:pPr>
    </w:p>
    <w:p w:rsidR="009B6568" w:rsidRDefault="009B6568" w:rsidP="009B6568">
      <w:pPr>
        <w:pStyle w:val="Paragrafoelenco"/>
        <w:spacing w:after="160" w:line="256" w:lineRule="auto"/>
        <w:ind w:left="0"/>
        <w:jc w:val="both"/>
        <w:rPr>
          <w:rFonts w:ascii="Arial" w:hAnsi="Arial" w:cs="Arial"/>
        </w:rPr>
      </w:pPr>
    </w:p>
    <w:p w:rsidR="00D02DB6" w:rsidRPr="00D02DB6" w:rsidRDefault="003E389D" w:rsidP="006E25AB">
      <w:pPr>
        <w:pStyle w:val="Paragrafoelenco"/>
        <w:numPr>
          <w:ilvl w:val="0"/>
          <w:numId w:val="4"/>
        </w:numPr>
        <w:spacing w:after="160" w:line="257" w:lineRule="auto"/>
        <w:ind w:left="425" w:hanging="357"/>
        <w:contextualSpacing w:val="0"/>
        <w:jc w:val="both"/>
        <w:outlineLvl w:val="0"/>
        <w:rPr>
          <w:rFonts w:ascii="Arial" w:hAnsi="Arial" w:cs="Arial"/>
          <w:b/>
        </w:rPr>
      </w:pPr>
      <w:bookmarkStart w:id="32" w:name="_Toc29547715"/>
      <w:r>
        <w:rPr>
          <w:rFonts w:ascii="Arial" w:hAnsi="Arial" w:cs="Arial"/>
          <w:b/>
        </w:rPr>
        <w:t xml:space="preserve">ELENCO DEI </w:t>
      </w:r>
      <w:r w:rsidR="00251EC9" w:rsidRPr="00D02DB6">
        <w:rPr>
          <w:rFonts w:ascii="Arial" w:hAnsi="Arial" w:cs="Arial"/>
          <w:b/>
        </w:rPr>
        <w:t>CONTROLLI PERIODICI</w:t>
      </w:r>
      <w:bookmarkEnd w:id="32"/>
    </w:p>
    <w:p w:rsidR="00431452" w:rsidRDefault="00431452" w:rsidP="009D3DCE">
      <w:pPr>
        <w:jc w:val="both"/>
        <w:rPr>
          <w:rFonts w:ascii="Arial" w:hAnsi="Arial" w:cs="Arial"/>
          <w:sz w:val="22"/>
          <w:szCs w:val="22"/>
        </w:rPr>
      </w:pPr>
      <w:r w:rsidRPr="00431452">
        <w:rPr>
          <w:rFonts w:ascii="Arial" w:hAnsi="Arial" w:cs="Arial"/>
          <w:sz w:val="22"/>
          <w:szCs w:val="22"/>
        </w:rPr>
        <w:t>Le azioni inerenti l’attività di controllo si articolano nelle seguenti fasi:</w:t>
      </w:r>
    </w:p>
    <w:p w:rsidR="00FD6644" w:rsidRPr="00431452" w:rsidRDefault="00FD6644" w:rsidP="009D3DCE">
      <w:pPr>
        <w:jc w:val="both"/>
        <w:rPr>
          <w:rFonts w:ascii="Arial" w:hAnsi="Arial" w:cs="Arial"/>
          <w:sz w:val="22"/>
          <w:szCs w:val="22"/>
        </w:rPr>
      </w:pPr>
    </w:p>
    <w:tbl>
      <w:tblPr>
        <w:tblW w:w="10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510"/>
        <w:gridCol w:w="2701"/>
        <w:gridCol w:w="4311"/>
        <w:gridCol w:w="1701"/>
        <w:gridCol w:w="1566"/>
      </w:tblGrid>
      <w:tr w:rsidR="00E579A5" w:rsidRPr="00F70F57" w:rsidTr="00701ACD">
        <w:trPr>
          <w:jc w:val="center"/>
        </w:trPr>
        <w:tc>
          <w:tcPr>
            <w:tcW w:w="510" w:type="dxa"/>
          </w:tcPr>
          <w:p w:rsidR="00E579A5" w:rsidRPr="00F70F57" w:rsidRDefault="00835FB1" w:rsidP="00835FB1">
            <w:pPr>
              <w:jc w:val="center"/>
              <w:rPr>
                <w:rFonts w:ascii="Arial" w:hAnsi="Arial" w:cs="Arial"/>
                <w:b/>
                <w:sz w:val="22"/>
                <w:szCs w:val="22"/>
              </w:rPr>
            </w:pPr>
            <w:r>
              <w:rPr>
                <w:rFonts w:ascii="Arial" w:hAnsi="Arial" w:cs="Arial"/>
                <w:b/>
                <w:sz w:val="22"/>
                <w:szCs w:val="22"/>
              </w:rPr>
              <w:t>N.</w:t>
            </w:r>
          </w:p>
        </w:tc>
        <w:tc>
          <w:tcPr>
            <w:tcW w:w="2701" w:type="dxa"/>
            <w:shd w:val="clear" w:color="auto" w:fill="auto"/>
          </w:tcPr>
          <w:p w:rsidR="00E579A5" w:rsidRPr="00F70F57" w:rsidRDefault="00E579A5" w:rsidP="00835FB1">
            <w:pPr>
              <w:jc w:val="center"/>
              <w:rPr>
                <w:rFonts w:ascii="Arial" w:hAnsi="Arial" w:cs="Arial"/>
                <w:b/>
                <w:sz w:val="22"/>
                <w:szCs w:val="22"/>
              </w:rPr>
            </w:pPr>
            <w:r w:rsidRPr="00F70F57">
              <w:rPr>
                <w:rFonts w:ascii="Arial" w:hAnsi="Arial" w:cs="Arial"/>
                <w:b/>
                <w:sz w:val="22"/>
                <w:szCs w:val="22"/>
              </w:rPr>
              <w:t>Azione di controllo</w:t>
            </w:r>
          </w:p>
        </w:tc>
        <w:tc>
          <w:tcPr>
            <w:tcW w:w="4311" w:type="dxa"/>
            <w:shd w:val="clear" w:color="auto" w:fill="auto"/>
          </w:tcPr>
          <w:p w:rsidR="00E579A5" w:rsidRPr="00F70F57" w:rsidRDefault="00E579A5" w:rsidP="00835FB1">
            <w:pPr>
              <w:jc w:val="center"/>
              <w:rPr>
                <w:rFonts w:ascii="Arial" w:hAnsi="Arial" w:cs="Arial"/>
                <w:b/>
                <w:sz w:val="22"/>
                <w:szCs w:val="22"/>
              </w:rPr>
            </w:pPr>
            <w:r w:rsidRPr="00F70F57">
              <w:rPr>
                <w:rFonts w:ascii="Arial" w:hAnsi="Arial" w:cs="Arial"/>
                <w:b/>
                <w:sz w:val="22"/>
                <w:szCs w:val="22"/>
              </w:rPr>
              <w:t>Descrizione attività</w:t>
            </w:r>
          </w:p>
        </w:tc>
        <w:tc>
          <w:tcPr>
            <w:tcW w:w="1701" w:type="dxa"/>
            <w:shd w:val="clear" w:color="auto" w:fill="auto"/>
          </w:tcPr>
          <w:p w:rsidR="00E579A5" w:rsidRPr="00F70F57" w:rsidRDefault="00E579A5" w:rsidP="00835FB1">
            <w:pPr>
              <w:jc w:val="center"/>
              <w:rPr>
                <w:rFonts w:ascii="Arial" w:hAnsi="Arial" w:cs="Arial"/>
                <w:b/>
                <w:sz w:val="22"/>
                <w:szCs w:val="22"/>
              </w:rPr>
            </w:pPr>
            <w:r w:rsidRPr="00F70F57">
              <w:rPr>
                <w:rFonts w:ascii="Arial" w:hAnsi="Arial" w:cs="Arial"/>
                <w:b/>
                <w:sz w:val="22"/>
                <w:szCs w:val="22"/>
              </w:rPr>
              <w:t>Responsabile</w:t>
            </w:r>
          </w:p>
        </w:tc>
        <w:tc>
          <w:tcPr>
            <w:tcW w:w="1566" w:type="dxa"/>
            <w:shd w:val="clear" w:color="auto" w:fill="auto"/>
          </w:tcPr>
          <w:p w:rsidR="00E579A5" w:rsidRPr="00F70F57" w:rsidRDefault="00E579A5" w:rsidP="00835FB1">
            <w:pPr>
              <w:jc w:val="center"/>
              <w:rPr>
                <w:rFonts w:ascii="Arial" w:hAnsi="Arial" w:cs="Arial"/>
                <w:b/>
                <w:sz w:val="22"/>
                <w:szCs w:val="22"/>
              </w:rPr>
            </w:pPr>
            <w:r w:rsidRPr="00F70F57">
              <w:rPr>
                <w:rFonts w:ascii="Arial" w:hAnsi="Arial" w:cs="Arial"/>
                <w:b/>
                <w:sz w:val="22"/>
                <w:szCs w:val="22"/>
              </w:rPr>
              <w:t>Periodicità</w:t>
            </w:r>
          </w:p>
        </w:tc>
      </w:tr>
      <w:tr w:rsidR="00AE5045" w:rsidRPr="00F70F57" w:rsidTr="00701ACD">
        <w:trPr>
          <w:jc w:val="center"/>
        </w:trPr>
        <w:tc>
          <w:tcPr>
            <w:tcW w:w="510" w:type="dxa"/>
            <w:vAlign w:val="center"/>
          </w:tcPr>
          <w:p w:rsidR="00AE5045" w:rsidRDefault="00AE5045" w:rsidP="00835FB1">
            <w:pPr>
              <w:jc w:val="center"/>
              <w:rPr>
                <w:rFonts w:ascii="Arial" w:hAnsi="Arial" w:cs="Arial"/>
                <w:sz w:val="22"/>
                <w:szCs w:val="22"/>
              </w:rPr>
            </w:pPr>
            <w:r>
              <w:rPr>
                <w:rFonts w:ascii="Arial" w:hAnsi="Arial" w:cs="Arial"/>
                <w:sz w:val="22"/>
                <w:szCs w:val="22"/>
              </w:rPr>
              <w:t>1</w:t>
            </w:r>
          </w:p>
        </w:tc>
        <w:tc>
          <w:tcPr>
            <w:tcW w:w="2701" w:type="dxa"/>
            <w:shd w:val="clear" w:color="auto" w:fill="auto"/>
          </w:tcPr>
          <w:p w:rsidR="00AE5045" w:rsidRPr="00E603AC" w:rsidRDefault="00AE5045" w:rsidP="006E7AAD">
            <w:pPr>
              <w:rPr>
                <w:rFonts w:ascii="Arial" w:hAnsi="Arial" w:cs="Arial"/>
                <w:sz w:val="22"/>
                <w:szCs w:val="22"/>
              </w:rPr>
            </w:pPr>
            <w:r>
              <w:rPr>
                <w:rFonts w:ascii="Arial" w:hAnsi="Arial" w:cs="Arial"/>
                <w:sz w:val="22"/>
                <w:szCs w:val="22"/>
              </w:rPr>
              <w:t>C</w:t>
            </w:r>
            <w:r w:rsidRPr="00E579A5">
              <w:rPr>
                <w:rFonts w:ascii="Arial" w:hAnsi="Arial" w:cs="Arial"/>
                <w:sz w:val="22"/>
                <w:szCs w:val="22"/>
              </w:rPr>
              <w:t>ontrollo periodico degli ordini non evasi e dei movimenti di carico non collegati a fatture</w:t>
            </w:r>
          </w:p>
        </w:tc>
        <w:tc>
          <w:tcPr>
            <w:tcW w:w="4311" w:type="dxa"/>
            <w:shd w:val="clear" w:color="auto" w:fill="auto"/>
          </w:tcPr>
          <w:p w:rsidR="00AE5045" w:rsidRPr="00E603AC" w:rsidRDefault="00AE5045" w:rsidP="00CD2161">
            <w:pPr>
              <w:rPr>
                <w:rFonts w:ascii="Arial" w:hAnsi="Arial" w:cs="Arial"/>
                <w:sz w:val="22"/>
                <w:szCs w:val="22"/>
              </w:rPr>
            </w:pPr>
            <w:r w:rsidRPr="00371D5C">
              <w:rPr>
                <w:rFonts w:ascii="Arial" w:hAnsi="Arial" w:cs="Arial"/>
                <w:sz w:val="22"/>
                <w:szCs w:val="22"/>
              </w:rPr>
              <w:t xml:space="preserve">La SGA/STES estrae l’elenco degli ordini in attesa di fattura, ma che presentano una bolla agganciata. </w:t>
            </w:r>
          </w:p>
        </w:tc>
        <w:tc>
          <w:tcPr>
            <w:tcW w:w="1701" w:type="dxa"/>
            <w:shd w:val="clear" w:color="auto" w:fill="auto"/>
          </w:tcPr>
          <w:p w:rsidR="00AE5045" w:rsidRPr="00371D5C" w:rsidRDefault="00AE5045" w:rsidP="00D85109">
            <w:pPr>
              <w:ind w:left="-8"/>
              <w:rPr>
                <w:rFonts w:ascii="Arial" w:hAnsi="Arial" w:cs="Arial"/>
                <w:sz w:val="22"/>
                <w:szCs w:val="22"/>
              </w:rPr>
            </w:pPr>
            <w:r w:rsidRPr="00371D5C">
              <w:rPr>
                <w:rFonts w:ascii="Arial" w:hAnsi="Arial" w:cs="Arial"/>
                <w:sz w:val="22"/>
                <w:szCs w:val="22"/>
              </w:rPr>
              <w:t>SGA/STES</w:t>
            </w:r>
          </w:p>
          <w:p w:rsidR="00AE5045" w:rsidRPr="00E603AC" w:rsidRDefault="00AE5045" w:rsidP="00D85109">
            <w:pPr>
              <w:rPr>
                <w:rFonts w:ascii="Arial" w:hAnsi="Arial" w:cs="Arial"/>
                <w:sz w:val="22"/>
                <w:szCs w:val="22"/>
              </w:rPr>
            </w:pPr>
          </w:p>
        </w:tc>
        <w:tc>
          <w:tcPr>
            <w:tcW w:w="1566" w:type="dxa"/>
            <w:shd w:val="clear" w:color="auto" w:fill="auto"/>
          </w:tcPr>
          <w:p w:rsidR="00AE5045" w:rsidRPr="00F70F57" w:rsidRDefault="00AE5045" w:rsidP="00701ACD">
            <w:pPr>
              <w:rPr>
                <w:rFonts w:ascii="Arial" w:hAnsi="Arial" w:cs="Arial"/>
                <w:sz w:val="22"/>
                <w:szCs w:val="22"/>
              </w:rPr>
            </w:pPr>
            <w:r w:rsidRPr="00371D5C">
              <w:rPr>
                <w:rFonts w:ascii="Arial" w:hAnsi="Arial" w:cs="Arial"/>
                <w:sz w:val="22"/>
                <w:szCs w:val="22"/>
              </w:rPr>
              <w:t xml:space="preserve">Trimestrale </w:t>
            </w:r>
          </w:p>
        </w:tc>
      </w:tr>
      <w:tr w:rsidR="00AE5045" w:rsidRPr="00F70F57" w:rsidTr="00701ACD">
        <w:trPr>
          <w:jc w:val="center"/>
        </w:trPr>
        <w:tc>
          <w:tcPr>
            <w:tcW w:w="510" w:type="dxa"/>
            <w:tcBorders>
              <w:top w:val="single" w:sz="4" w:space="0" w:color="auto"/>
              <w:left w:val="single" w:sz="4" w:space="0" w:color="auto"/>
              <w:bottom w:val="single" w:sz="4" w:space="0" w:color="auto"/>
              <w:right w:val="single" w:sz="4" w:space="0" w:color="auto"/>
            </w:tcBorders>
            <w:vAlign w:val="center"/>
          </w:tcPr>
          <w:p w:rsidR="00AE5045" w:rsidRPr="00F70F57" w:rsidRDefault="00AE5045" w:rsidP="00835FB1">
            <w:pPr>
              <w:jc w:val="center"/>
              <w:rPr>
                <w:rFonts w:ascii="Arial" w:hAnsi="Arial" w:cs="Arial"/>
                <w:sz w:val="22"/>
                <w:szCs w:val="22"/>
              </w:rPr>
            </w:pPr>
            <w:r>
              <w:rPr>
                <w:rFonts w:ascii="Arial" w:hAnsi="Arial" w:cs="Arial"/>
                <w:sz w:val="22"/>
                <w:szCs w:val="22"/>
              </w:rPr>
              <w:t>2</w:t>
            </w:r>
          </w:p>
        </w:tc>
        <w:tc>
          <w:tcPr>
            <w:tcW w:w="2701" w:type="dxa"/>
            <w:tcBorders>
              <w:top w:val="single" w:sz="4" w:space="0" w:color="auto"/>
              <w:left w:val="single" w:sz="4" w:space="0" w:color="auto"/>
              <w:bottom w:val="single" w:sz="4" w:space="0" w:color="auto"/>
              <w:right w:val="single" w:sz="4" w:space="0" w:color="auto"/>
            </w:tcBorders>
            <w:shd w:val="clear" w:color="auto" w:fill="auto"/>
          </w:tcPr>
          <w:p w:rsidR="00AE5045" w:rsidRPr="00F70F57" w:rsidRDefault="00AE5045" w:rsidP="00C03C05">
            <w:pPr>
              <w:rPr>
                <w:rFonts w:ascii="Arial" w:hAnsi="Arial" w:cs="Arial"/>
                <w:sz w:val="22"/>
                <w:szCs w:val="22"/>
              </w:rPr>
            </w:pPr>
            <w:r>
              <w:rPr>
                <w:rFonts w:ascii="Arial" w:hAnsi="Arial" w:cs="Arial"/>
                <w:sz w:val="22"/>
                <w:szCs w:val="22"/>
              </w:rPr>
              <w:t>C</w:t>
            </w:r>
            <w:r w:rsidRPr="00835FB1">
              <w:rPr>
                <w:rFonts w:ascii="Arial" w:hAnsi="Arial" w:cs="Arial"/>
                <w:sz w:val="22"/>
                <w:szCs w:val="22"/>
              </w:rPr>
              <w:t>ontrollo periodico delle fatture caricate in assenza di ordine</w:t>
            </w:r>
          </w:p>
        </w:tc>
        <w:tc>
          <w:tcPr>
            <w:tcW w:w="4311" w:type="dxa"/>
            <w:tcBorders>
              <w:top w:val="single" w:sz="4" w:space="0" w:color="auto"/>
              <w:left w:val="single" w:sz="4" w:space="0" w:color="auto"/>
              <w:bottom w:val="single" w:sz="4" w:space="0" w:color="auto"/>
              <w:right w:val="single" w:sz="4" w:space="0" w:color="auto"/>
            </w:tcBorders>
            <w:shd w:val="clear" w:color="auto" w:fill="auto"/>
          </w:tcPr>
          <w:p w:rsidR="00AE5045" w:rsidRPr="00F70F57" w:rsidRDefault="00AE5045" w:rsidP="00C03C05">
            <w:pPr>
              <w:rPr>
                <w:rFonts w:ascii="Arial" w:hAnsi="Arial" w:cs="Arial"/>
                <w:sz w:val="22"/>
                <w:szCs w:val="22"/>
              </w:rPr>
            </w:pPr>
            <w:r>
              <w:rPr>
                <w:rFonts w:ascii="Arial" w:hAnsi="Arial" w:cs="Arial"/>
                <w:sz w:val="22"/>
                <w:szCs w:val="22"/>
              </w:rPr>
              <w:t>L</w:t>
            </w:r>
            <w:r w:rsidRPr="00371D5C">
              <w:rPr>
                <w:rFonts w:ascii="Arial" w:hAnsi="Arial" w:cs="Arial"/>
                <w:sz w:val="22"/>
                <w:szCs w:val="22"/>
              </w:rPr>
              <w:t>’Area Fornitori della SEF invia alla SGA/STES mensilmente l’elenco delle fatture registrate senza indicazione dell’ordine, al fine dell’attribuzione di ordine, conto di bilancio e CIG o della rilevazione di eventuali contestazioni.</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AE5045" w:rsidRDefault="00AE5045" w:rsidP="00C03C05">
            <w:pPr>
              <w:rPr>
                <w:rFonts w:ascii="Arial" w:hAnsi="Arial" w:cs="Arial"/>
                <w:sz w:val="22"/>
                <w:szCs w:val="22"/>
              </w:rPr>
            </w:pPr>
            <w:r w:rsidRPr="00371D5C">
              <w:rPr>
                <w:rFonts w:ascii="Arial" w:hAnsi="Arial" w:cs="Arial"/>
                <w:sz w:val="22"/>
                <w:szCs w:val="22"/>
              </w:rPr>
              <w:t>SGA / STES</w:t>
            </w:r>
          </w:p>
          <w:p w:rsidR="00AE5045" w:rsidRPr="00F70F57" w:rsidRDefault="00AE5045" w:rsidP="00C03C05">
            <w:pPr>
              <w:rPr>
                <w:rFonts w:ascii="Arial" w:hAnsi="Arial" w:cs="Arial"/>
                <w:sz w:val="22"/>
                <w:szCs w:val="22"/>
              </w:rPr>
            </w:pPr>
          </w:p>
        </w:tc>
        <w:tc>
          <w:tcPr>
            <w:tcW w:w="1566" w:type="dxa"/>
            <w:tcBorders>
              <w:top w:val="single" w:sz="4" w:space="0" w:color="auto"/>
              <w:left w:val="single" w:sz="4" w:space="0" w:color="auto"/>
              <w:bottom w:val="single" w:sz="4" w:space="0" w:color="auto"/>
              <w:right w:val="single" w:sz="4" w:space="0" w:color="auto"/>
            </w:tcBorders>
            <w:shd w:val="clear" w:color="auto" w:fill="auto"/>
          </w:tcPr>
          <w:p w:rsidR="00AE5045" w:rsidRPr="00F70F57" w:rsidRDefault="00AE5045" w:rsidP="00C03C05">
            <w:pPr>
              <w:rPr>
                <w:rFonts w:ascii="Arial" w:hAnsi="Arial" w:cs="Arial"/>
                <w:sz w:val="22"/>
                <w:szCs w:val="22"/>
              </w:rPr>
            </w:pPr>
            <w:r>
              <w:rPr>
                <w:rFonts w:ascii="Arial" w:hAnsi="Arial" w:cs="Arial"/>
                <w:sz w:val="22"/>
                <w:szCs w:val="22"/>
              </w:rPr>
              <w:t>M</w:t>
            </w:r>
            <w:r w:rsidRPr="00371D5C">
              <w:rPr>
                <w:rFonts w:ascii="Arial" w:hAnsi="Arial" w:cs="Arial"/>
                <w:sz w:val="22"/>
                <w:szCs w:val="22"/>
              </w:rPr>
              <w:t>ensile</w:t>
            </w:r>
          </w:p>
        </w:tc>
      </w:tr>
      <w:tr w:rsidR="00AE5045" w:rsidRPr="00F70F57" w:rsidTr="00701ACD">
        <w:trPr>
          <w:jc w:val="center"/>
        </w:trPr>
        <w:tc>
          <w:tcPr>
            <w:tcW w:w="510" w:type="dxa"/>
            <w:vAlign w:val="center"/>
          </w:tcPr>
          <w:p w:rsidR="00AE5045" w:rsidRPr="00F70F57" w:rsidRDefault="00AE5045" w:rsidP="00835FB1">
            <w:pPr>
              <w:jc w:val="center"/>
              <w:rPr>
                <w:rFonts w:ascii="Arial" w:hAnsi="Arial" w:cs="Arial"/>
                <w:sz w:val="22"/>
                <w:szCs w:val="22"/>
              </w:rPr>
            </w:pPr>
            <w:r>
              <w:rPr>
                <w:rFonts w:ascii="Arial" w:hAnsi="Arial" w:cs="Arial"/>
                <w:sz w:val="22"/>
                <w:szCs w:val="22"/>
              </w:rPr>
              <w:t>3</w:t>
            </w:r>
          </w:p>
        </w:tc>
        <w:tc>
          <w:tcPr>
            <w:tcW w:w="2701" w:type="dxa"/>
            <w:shd w:val="clear" w:color="auto" w:fill="auto"/>
          </w:tcPr>
          <w:p w:rsidR="00AE5045" w:rsidRPr="00F70F57" w:rsidRDefault="00AE5045" w:rsidP="006E7AAD">
            <w:pPr>
              <w:rPr>
                <w:rFonts w:ascii="Arial" w:hAnsi="Arial" w:cs="Arial"/>
                <w:sz w:val="22"/>
                <w:szCs w:val="22"/>
              </w:rPr>
            </w:pPr>
            <w:r>
              <w:rPr>
                <w:rFonts w:ascii="Arial" w:hAnsi="Arial" w:cs="Arial"/>
                <w:sz w:val="22"/>
                <w:szCs w:val="22"/>
              </w:rPr>
              <w:t>C</w:t>
            </w:r>
            <w:r w:rsidRPr="00835FB1">
              <w:rPr>
                <w:rFonts w:ascii="Arial" w:hAnsi="Arial" w:cs="Arial"/>
                <w:sz w:val="22"/>
                <w:szCs w:val="22"/>
              </w:rPr>
              <w:t>ontrollo incrociato tra fatture/note di credito da ricevere iscritte nei bilanci degli esercizi precedenti e relative fatture/note di credito registrate nel corso dell’esercizio</w:t>
            </w:r>
          </w:p>
        </w:tc>
        <w:tc>
          <w:tcPr>
            <w:tcW w:w="4311" w:type="dxa"/>
            <w:shd w:val="clear" w:color="auto" w:fill="auto"/>
          </w:tcPr>
          <w:p w:rsidR="00AE5045" w:rsidRPr="00F70F57" w:rsidRDefault="00AE5045" w:rsidP="00AE5045">
            <w:pPr>
              <w:rPr>
                <w:rFonts w:ascii="Arial" w:hAnsi="Arial" w:cs="Arial"/>
                <w:sz w:val="22"/>
                <w:szCs w:val="22"/>
              </w:rPr>
            </w:pPr>
            <w:r w:rsidRPr="00371D5C">
              <w:rPr>
                <w:rFonts w:ascii="Arial" w:hAnsi="Arial" w:cs="Arial"/>
                <w:sz w:val="22"/>
                <w:szCs w:val="22"/>
              </w:rPr>
              <w:t>L’Area Bilanci della SEF verifica le scritture da ricevere di anni precedenti rimaste aperte e ne verifica con la SGA / STES i motivi</w:t>
            </w:r>
            <w:r>
              <w:rPr>
                <w:rFonts w:ascii="Arial" w:hAnsi="Arial" w:cs="Arial"/>
                <w:sz w:val="22"/>
                <w:szCs w:val="22"/>
              </w:rPr>
              <w:t>,</w:t>
            </w:r>
            <w:r w:rsidRPr="00371D5C">
              <w:rPr>
                <w:rFonts w:ascii="Arial" w:hAnsi="Arial" w:cs="Arial"/>
                <w:sz w:val="22"/>
                <w:szCs w:val="22"/>
              </w:rPr>
              <w:t xml:space="preserve"> al fine di sollecitare le eventuali fatture non pervenute.</w:t>
            </w:r>
          </w:p>
        </w:tc>
        <w:tc>
          <w:tcPr>
            <w:tcW w:w="1701" w:type="dxa"/>
            <w:shd w:val="clear" w:color="auto" w:fill="auto"/>
          </w:tcPr>
          <w:p w:rsidR="00AE5045" w:rsidRDefault="00AE5045" w:rsidP="00D85109">
            <w:pPr>
              <w:numPr>
                <w:ilvl w:val="0"/>
                <w:numId w:val="47"/>
              </w:numPr>
              <w:ind w:left="133" w:hanging="141"/>
              <w:rPr>
                <w:rFonts w:ascii="Arial" w:hAnsi="Arial" w:cs="Arial"/>
                <w:sz w:val="22"/>
                <w:szCs w:val="22"/>
              </w:rPr>
            </w:pPr>
            <w:r w:rsidRPr="00371D5C">
              <w:rPr>
                <w:rFonts w:ascii="Arial" w:hAnsi="Arial" w:cs="Arial"/>
                <w:sz w:val="22"/>
                <w:szCs w:val="22"/>
              </w:rPr>
              <w:t>SEF, Area Bilanci</w:t>
            </w:r>
          </w:p>
          <w:p w:rsidR="00AE5045" w:rsidRPr="00C45A5B" w:rsidRDefault="00AE5045" w:rsidP="00D85109">
            <w:pPr>
              <w:numPr>
                <w:ilvl w:val="0"/>
                <w:numId w:val="47"/>
              </w:numPr>
              <w:ind w:left="133" w:hanging="141"/>
              <w:rPr>
                <w:rFonts w:ascii="Arial" w:hAnsi="Arial" w:cs="Arial"/>
                <w:sz w:val="22"/>
                <w:szCs w:val="22"/>
              </w:rPr>
            </w:pPr>
            <w:r w:rsidRPr="00AE5045">
              <w:rPr>
                <w:rFonts w:ascii="Arial" w:hAnsi="Arial" w:cs="Arial"/>
                <w:sz w:val="22"/>
                <w:szCs w:val="22"/>
              </w:rPr>
              <w:t>SGA/STES</w:t>
            </w:r>
          </w:p>
        </w:tc>
        <w:tc>
          <w:tcPr>
            <w:tcW w:w="1566" w:type="dxa"/>
            <w:shd w:val="clear" w:color="auto" w:fill="auto"/>
          </w:tcPr>
          <w:p w:rsidR="00AE5045" w:rsidRPr="00F70F57" w:rsidRDefault="00AE5045" w:rsidP="00595ED9">
            <w:pPr>
              <w:rPr>
                <w:rFonts w:ascii="Arial" w:hAnsi="Arial" w:cs="Arial"/>
                <w:sz w:val="22"/>
                <w:szCs w:val="22"/>
              </w:rPr>
            </w:pPr>
            <w:r w:rsidRPr="005F09E2">
              <w:rPr>
                <w:rFonts w:ascii="Arial" w:hAnsi="Arial" w:cs="Arial"/>
                <w:sz w:val="22"/>
                <w:szCs w:val="22"/>
              </w:rPr>
              <w:t>Annuale</w:t>
            </w:r>
          </w:p>
        </w:tc>
      </w:tr>
      <w:tr w:rsidR="00AE5045" w:rsidRPr="00F70F57" w:rsidTr="00701ACD">
        <w:trPr>
          <w:jc w:val="center"/>
        </w:trPr>
        <w:tc>
          <w:tcPr>
            <w:tcW w:w="510" w:type="dxa"/>
            <w:vAlign w:val="center"/>
          </w:tcPr>
          <w:p w:rsidR="00AE5045" w:rsidRDefault="00AE5045" w:rsidP="00835FB1">
            <w:pPr>
              <w:jc w:val="center"/>
              <w:rPr>
                <w:rFonts w:ascii="Arial" w:hAnsi="Arial" w:cs="Arial"/>
                <w:sz w:val="22"/>
                <w:szCs w:val="22"/>
              </w:rPr>
            </w:pPr>
            <w:r>
              <w:rPr>
                <w:rFonts w:ascii="Arial" w:hAnsi="Arial" w:cs="Arial"/>
                <w:sz w:val="22"/>
                <w:szCs w:val="22"/>
              </w:rPr>
              <w:t>4</w:t>
            </w:r>
          </w:p>
        </w:tc>
        <w:tc>
          <w:tcPr>
            <w:tcW w:w="2701" w:type="dxa"/>
            <w:shd w:val="clear" w:color="auto" w:fill="auto"/>
          </w:tcPr>
          <w:p w:rsidR="00AE5045" w:rsidRPr="00F70F57" w:rsidRDefault="00AE5045" w:rsidP="006E7AAD">
            <w:pPr>
              <w:rPr>
                <w:rFonts w:ascii="Arial" w:hAnsi="Arial" w:cs="Arial"/>
                <w:sz w:val="22"/>
                <w:szCs w:val="22"/>
              </w:rPr>
            </w:pPr>
            <w:r>
              <w:rPr>
                <w:rFonts w:ascii="Arial" w:hAnsi="Arial" w:cs="Arial"/>
                <w:sz w:val="22"/>
                <w:szCs w:val="22"/>
              </w:rPr>
              <w:t>Q</w:t>
            </w:r>
            <w:r w:rsidRPr="00835FB1">
              <w:rPr>
                <w:rFonts w:ascii="Arial" w:hAnsi="Arial" w:cs="Arial"/>
                <w:sz w:val="22"/>
                <w:szCs w:val="22"/>
              </w:rPr>
              <w:t>uadratura dei dati presenti nei diversi applicativi: quadratura tra fatture ricevute e registrate o da ricevere, da un lato, e ordini evasi e movimenti di carico, dall’altro</w:t>
            </w:r>
          </w:p>
        </w:tc>
        <w:tc>
          <w:tcPr>
            <w:tcW w:w="4311" w:type="dxa"/>
            <w:shd w:val="clear" w:color="auto" w:fill="auto"/>
          </w:tcPr>
          <w:p w:rsidR="00AE5045" w:rsidRPr="00F70F57" w:rsidRDefault="00AE5045" w:rsidP="0000792F">
            <w:pPr>
              <w:rPr>
                <w:rFonts w:ascii="Arial" w:hAnsi="Arial" w:cs="Arial"/>
                <w:sz w:val="22"/>
                <w:szCs w:val="22"/>
              </w:rPr>
            </w:pPr>
            <w:r w:rsidRPr="00371D5C">
              <w:rPr>
                <w:rFonts w:ascii="Arial" w:hAnsi="Arial" w:cs="Arial"/>
                <w:sz w:val="22"/>
                <w:szCs w:val="22"/>
              </w:rPr>
              <w:t>A seguito di richiesta dell’Area Bilanci della SEF, la SGA</w:t>
            </w:r>
            <w:r>
              <w:rPr>
                <w:rFonts w:ascii="Arial" w:hAnsi="Arial" w:cs="Arial"/>
                <w:sz w:val="22"/>
                <w:szCs w:val="22"/>
              </w:rPr>
              <w:t>/STES</w:t>
            </w:r>
            <w:r w:rsidRPr="00371D5C">
              <w:rPr>
                <w:rFonts w:ascii="Arial" w:hAnsi="Arial" w:cs="Arial"/>
                <w:sz w:val="22"/>
                <w:szCs w:val="22"/>
              </w:rPr>
              <w:t xml:space="preserve"> estrae l’elenco degli ordini in attesa di fattura, ma che presentano una bolla agganciata. L’Area Bilanci della SEF verifica le scritture per fatture da ricevere al 31/12 sulla base di tale elenco.</w:t>
            </w:r>
          </w:p>
        </w:tc>
        <w:tc>
          <w:tcPr>
            <w:tcW w:w="1701" w:type="dxa"/>
            <w:shd w:val="clear" w:color="auto" w:fill="auto"/>
          </w:tcPr>
          <w:p w:rsidR="00AE5045" w:rsidRDefault="00AE5045" w:rsidP="00D85109">
            <w:pPr>
              <w:numPr>
                <w:ilvl w:val="0"/>
                <w:numId w:val="26"/>
              </w:numPr>
              <w:ind w:left="133" w:hanging="141"/>
              <w:rPr>
                <w:rFonts w:ascii="Arial" w:hAnsi="Arial" w:cs="Arial"/>
                <w:sz w:val="22"/>
                <w:szCs w:val="22"/>
              </w:rPr>
            </w:pPr>
            <w:r w:rsidRPr="00371D5C">
              <w:rPr>
                <w:rFonts w:ascii="Arial" w:hAnsi="Arial" w:cs="Arial"/>
                <w:sz w:val="22"/>
                <w:szCs w:val="22"/>
              </w:rPr>
              <w:t>SGA/STES</w:t>
            </w:r>
          </w:p>
          <w:p w:rsidR="00AE5045" w:rsidRPr="00C45A5B" w:rsidRDefault="00AE5045" w:rsidP="00D85109">
            <w:pPr>
              <w:numPr>
                <w:ilvl w:val="0"/>
                <w:numId w:val="26"/>
              </w:numPr>
              <w:ind w:left="133" w:hanging="141"/>
              <w:rPr>
                <w:rFonts w:ascii="Arial" w:hAnsi="Arial" w:cs="Arial"/>
                <w:sz w:val="22"/>
                <w:szCs w:val="22"/>
              </w:rPr>
            </w:pPr>
            <w:r w:rsidRPr="00AE5045">
              <w:rPr>
                <w:rFonts w:ascii="Arial" w:hAnsi="Arial" w:cs="Arial"/>
                <w:sz w:val="22"/>
                <w:szCs w:val="22"/>
              </w:rPr>
              <w:t>SEF, Area Bilanci</w:t>
            </w:r>
          </w:p>
        </w:tc>
        <w:tc>
          <w:tcPr>
            <w:tcW w:w="1566" w:type="dxa"/>
            <w:shd w:val="clear" w:color="auto" w:fill="auto"/>
          </w:tcPr>
          <w:p w:rsidR="00AE5045" w:rsidRPr="00F70F57" w:rsidRDefault="00AE5045" w:rsidP="00595ED9">
            <w:pPr>
              <w:rPr>
                <w:rFonts w:ascii="Arial" w:hAnsi="Arial" w:cs="Arial"/>
                <w:sz w:val="22"/>
                <w:szCs w:val="22"/>
              </w:rPr>
            </w:pPr>
            <w:r w:rsidRPr="00371D5C">
              <w:rPr>
                <w:rFonts w:ascii="Arial" w:hAnsi="Arial" w:cs="Arial"/>
                <w:sz w:val="22"/>
                <w:szCs w:val="22"/>
              </w:rPr>
              <w:t>In sede di chiusura del bilancio di esercizio</w:t>
            </w:r>
          </w:p>
        </w:tc>
      </w:tr>
      <w:tr w:rsidR="00AE5045" w:rsidRPr="00F70F57" w:rsidTr="00701ACD">
        <w:trPr>
          <w:jc w:val="center"/>
        </w:trPr>
        <w:tc>
          <w:tcPr>
            <w:tcW w:w="510" w:type="dxa"/>
            <w:vAlign w:val="center"/>
          </w:tcPr>
          <w:p w:rsidR="00AE5045" w:rsidRDefault="00AE5045" w:rsidP="00835FB1">
            <w:pPr>
              <w:jc w:val="center"/>
              <w:rPr>
                <w:rFonts w:ascii="Arial" w:hAnsi="Arial" w:cs="Arial"/>
                <w:sz w:val="22"/>
                <w:szCs w:val="22"/>
              </w:rPr>
            </w:pPr>
            <w:r>
              <w:rPr>
                <w:rFonts w:ascii="Arial" w:hAnsi="Arial" w:cs="Arial"/>
                <w:sz w:val="22"/>
                <w:szCs w:val="22"/>
              </w:rPr>
              <w:t>5</w:t>
            </w:r>
          </w:p>
        </w:tc>
        <w:tc>
          <w:tcPr>
            <w:tcW w:w="2701" w:type="dxa"/>
            <w:shd w:val="clear" w:color="auto" w:fill="auto"/>
          </w:tcPr>
          <w:p w:rsidR="00AE5045" w:rsidRPr="00F70F57" w:rsidRDefault="00AE5045" w:rsidP="006E7AAD">
            <w:pPr>
              <w:rPr>
                <w:rFonts w:ascii="Arial" w:hAnsi="Arial" w:cs="Arial"/>
                <w:sz w:val="22"/>
                <w:szCs w:val="22"/>
              </w:rPr>
            </w:pPr>
            <w:r>
              <w:rPr>
                <w:rFonts w:ascii="Arial" w:hAnsi="Arial" w:cs="Arial"/>
                <w:sz w:val="22"/>
                <w:szCs w:val="22"/>
              </w:rPr>
              <w:t>C</w:t>
            </w:r>
            <w:r w:rsidRPr="00835FB1">
              <w:rPr>
                <w:rFonts w:ascii="Arial" w:hAnsi="Arial" w:cs="Arial"/>
                <w:sz w:val="22"/>
                <w:szCs w:val="22"/>
              </w:rPr>
              <w:t>ontrollo dei debiti scaduti</w:t>
            </w:r>
            <w:r>
              <w:rPr>
                <w:rFonts w:ascii="Arial" w:hAnsi="Arial" w:cs="Arial"/>
                <w:sz w:val="22"/>
                <w:szCs w:val="22"/>
              </w:rPr>
              <w:t xml:space="preserve"> (anche tramite confronto con Piattaforma dei Crediti Commerciali)</w:t>
            </w:r>
            <w:r w:rsidRPr="00835FB1">
              <w:rPr>
                <w:rFonts w:ascii="Arial" w:hAnsi="Arial" w:cs="Arial"/>
                <w:sz w:val="22"/>
                <w:szCs w:val="22"/>
              </w:rPr>
              <w:t xml:space="preserve">, analisi delle cause del mancato pagamento e delle iniziative intraprese a </w:t>
            </w:r>
            <w:r w:rsidRPr="00835FB1">
              <w:rPr>
                <w:rFonts w:ascii="Arial" w:hAnsi="Arial" w:cs="Arial"/>
                <w:sz w:val="22"/>
                <w:szCs w:val="22"/>
              </w:rPr>
              <w:lastRenderedPageBreak/>
              <w:t>riguardo, valutazioni in merito alla determinazione del fondo oneri per interessi moratori</w:t>
            </w:r>
          </w:p>
        </w:tc>
        <w:tc>
          <w:tcPr>
            <w:tcW w:w="4311" w:type="dxa"/>
            <w:shd w:val="clear" w:color="auto" w:fill="auto"/>
          </w:tcPr>
          <w:p w:rsidR="00AE5045" w:rsidRPr="00F70F57" w:rsidRDefault="00AE5045" w:rsidP="00C75E69">
            <w:pPr>
              <w:pStyle w:val="Paragrafoelenco"/>
              <w:spacing w:after="160" w:line="256" w:lineRule="auto"/>
              <w:ind w:left="0"/>
              <w:rPr>
                <w:rFonts w:ascii="Arial" w:hAnsi="Arial" w:cs="Arial"/>
              </w:rPr>
            </w:pPr>
            <w:r>
              <w:rPr>
                <w:rFonts w:ascii="Arial" w:hAnsi="Arial" w:cs="Arial"/>
              </w:rPr>
              <w:lastRenderedPageBreak/>
              <w:t>L</w:t>
            </w:r>
            <w:r w:rsidRPr="00371D5C">
              <w:rPr>
                <w:rFonts w:ascii="Arial" w:hAnsi="Arial" w:cs="Arial"/>
              </w:rPr>
              <w:t xml:space="preserve">a SEF invia </w:t>
            </w:r>
            <w:r>
              <w:rPr>
                <w:rFonts w:ascii="Arial" w:hAnsi="Arial" w:cs="Arial"/>
              </w:rPr>
              <w:t>trimestralmente</w:t>
            </w:r>
            <w:r w:rsidRPr="00371D5C">
              <w:rPr>
                <w:rFonts w:ascii="Arial" w:hAnsi="Arial" w:cs="Arial"/>
              </w:rPr>
              <w:t xml:space="preserve"> alle Strutture competenti (SGA/STES) un elenco contenente il dettaglio delle fatture in attesa di liquidazione, per consentire alla SGA/STES di verificare </w:t>
            </w:r>
            <w:r>
              <w:rPr>
                <w:rFonts w:ascii="Arial" w:hAnsi="Arial" w:cs="Arial"/>
              </w:rPr>
              <w:t>i motivi della mancata liquidazione</w:t>
            </w:r>
            <w:r w:rsidRPr="00371D5C">
              <w:rPr>
                <w:rFonts w:ascii="Arial" w:hAnsi="Arial" w:cs="Arial"/>
              </w:rPr>
              <w:t>.</w:t>
            </w:r>
            <w:r>
              <w:rPr>
                <w:rFonts w:ascii="Arial" w:hAnsi="Arial" w:cs="Arial"/>
              </w:rPr>
              <w:t xml:space="preserve"> </w:t>
            </w:r>
            <w:r w:rsidRPr="00371D5C">
              <w:rPr>
                <w:rFonts w:ascii="Arial" w:hAnsi="Arial" w:cs="Arial"/>
              </w:rPr>
              <w:t xml:space="preserve">La Struttura competente (SGA/STES) provvede ad </w:t>
            </w:r>
            <w:r w:rsidRPr="00371D5C">
              <w:rPr>
                <w:rFonts w:ascii="Arial" w:hAnsi="Arial" w:cs="Arial"/>
              </w:rPr>
              <w:lastRenderedPageBreak/>
              <w:t>aggiornare le note a sistema riguardanti le motivazioni che ostano alla liquidazione</w:t>
            </w:r>
            <w:r>
              <w:rPr>
                <w:rFonts w:ascii="Arial" w:hAnsi="Arial" w:cs="Arial"/>
              </w:rPr>
              <w:t>, inserendo le relative cause di sospensione ove dovute</w:t>
            </w:r>
            <w:r w:rsidRPr="00371D5C">
              <w:rPr>
                <w:rFonts w:ascii="Arial" w:hAnsi="Arial" w:cs="Arial"/>
              </w:rPr>
              <w:t>, ovvero provvede a liquidare le fatture le cui contestazioni sono state risolte.</w:t>
            </w:r>
          </w:p>
        </w:tc>
        <w:tc>
          <w:tcPr>
            <w:tcW w:w="1701" w:type="dxa"/>
            <w:shd w:val="clear" w:color="auto" w:fill="auto"/>
          </w:tcPr>
          <w:p w:rsidR="00AE5045" w:rsidRPr="005F09E2" w:rsidRDefault="00AE5045" w:rsidP="00D85109">
            <w:pPr>
              <w:numPr>
                <w:ilvl w:val="0"/>
                <w:numId w:val="26"/>
              </w:numPr>
              <w:ind w:left="133" w:hanging="141"/>
              <w:rPr>
                <w:rFonts w:ascii="Arial" w:hAnsi="Arial" w:cs="Arial"/>
                <w:sz w:val="22"/>
                <w:szCs w:val="22"/>
              </w:rPr>
            </w:pPr>
            <w:r w:rsidRPr="005F09E2">
              <w:rPr>
                <w:rFonts w:ascii="Arial" w:hAnsi="Arial" w:cs="Arial"/>
                <w:sz w:val="22"/>
                <w:szCs w:val="22"/>
              </w:rPr>
              <w:lastRenderedPageBreak/>
              <w:t>SEF</w:t>
            </w:r>
          </w:p>
          <w:p w:rsidR="00AE5045" w:rsidRPr="00615A9E" w:rsidRDefault="00AE5045" w:rsidP="00D85109">
            <w:pPr>
              <w:numPr>
                <w:ilvl w:val="0"/>
                <w:numId w:val="26"/>
              </w:numPr>
              <w:ind w:left="133" w:hanging="141"/>
              <w:rPr>
                <w:rFonts w:ascii="Arial" w:hAnsi="Arial" w:cs="Arial"/>
                <w:sz w:val="22"/>
                <w:szCs w:val="22"/>
              </w:rPr>
            </w:pPr>
            <w:r w:rsidRPr="005F09E2">
              <w:rPr>
                <w:rFonts w:ascii="Arial" w:hAnsi="Arial" w:cs="Arial"/>
                <w:sz w:val="22"/>
                <w:szCs w:val="22"/>
              </w:rPr>
              <w:t>SGA/STES</w:t>
            </w:r>
          </w:p>
        </w:tc>
        <w:tc>
          <w:tcPr>
            <w:tcW w:w="1566" w:type="dxa"/>
            <w:shd w:val="clear" w:color="auto" w:fill="auto"/>
          </w:tcPr>
          <w:p w:rsidR="00AE5045" w:rsidRPr="00F70F57" w:rsidRDefault="00AE5045" w:rsidP="00595ED9">
            <w:pPr>
              <w:rPr>
                <w:rFonts w:ascii="Arial" w:hAnsi="Arial" w:cs="Arial"/>
                <w:sz w:val="22"/>
                <w:szCs w:val="22"/>
              </w:rPr>
            </w:pPr>
            <w:r>
              <w:rPr>
                <w:rFonts w:ascii="Arial" w:hAnsi="Arial" w:cs="Arial"/>
                <w:sz w:val="22"/>
                <w:szCs w:val="22"/>
              </w:rPr>
              <w:t>Trimestrale</w:t>
            </w:r>
          </w:p>
        </w:tc>
      </w:tr>
      <w:tr w:rsidR="00AE5045" w:rsidRPr="00F70F57" w:rsidTr="00701ACD">
        <w:trPr>
          <w:jc w:val="center"/>
        </w:trPr>
        <w:tc>
          <w:tcPr>
            <w:tcW w:w="510" w:type="dxa"/>
            <w:vAlign w:val="center"/>
          </w:tcPr>
          <w:p w:rsidR="00AE5045" w:rsidRDefault="00AE5045" w:rsidP="00835FB1">
            <w:pPr>
              <w:jc w:val="center"/>
              <w:rPr>
                <w:rFonts w:ascii="Arial" w:hAnsi="Arial" w:cs="Arial"/>
                <w:sz w:val="22"/>
                <w:szCs w:val="22"/>
              </w:rPr>
            </w:pPr>
            <w:r>
              <w:rPr>
                <w:rFonts w:ascii="Arial" w:hAnsi="Arial" w:cs="Arial"/>
                <w:sz w:val="22"/>
                <w:szCs w:val="22"/>
              </w:rPr>
              <w:lastRenderedPageBreak/>
              <w:t>6</w:t>
            </w:r>
          </w:p>
        </w:tc>
        <w:tc>
          <w:tcPr>
            <w:tcW w:w="2701" w:type="dxa"/>
            <w:shd w:val="clear" w:color="auto" w:fill="auto"/>
          </w:tcPr>
          <w:p w:rsidR="00AE5045" w:rsidRPr="00F70F57" w:rsidRDefault="00AE5045" w:rsidP="006E7AAD">
            <w:pPr>
              <w:rPr>
                <w:rFonts w:ascii="Arial" w:hAnsi="Arial" w:cs="Arial"/>
                <w:sz w:val="22"/>
                <w:szCs w:val="22"/>
              </w:rPr>
            </w:pPr>
            <w:r>
              <w:rPr>
                <w:rFonts w:ascii="Arial" w:hAnsi="Arial" w:cs="Arial"/>
                <w:sz w:val="22"/>
                <w:szCs w:val="22"/>
              </w:rPr>
              <w:t>C</w:t>
            </w:r>
            <w:r w:rsidRPr="00835FB1">
              <w:rPr>
                <w:rFonts w:ascii="Arial" w:hAnsi="Arial" w:cs="Arial"/>
                <w:sz w:val="22"/>
                <w:szCs w:val="22"/>
              </w:rPr>
              <w:t xml:space="preserve">ontrollo dei saldi dei debiti, anche attraverso </w:t>
            </w:r>
            <w:proofErr w:type="spellStart"/>
            <w:r w:rsidRPr="00835FB1">
              <w:rPr>
                <w:rFonts w:ascii="Arial" w:hAnsi="Arial" w:cs="Arial"/>
                <w:sz w:val="22"/>
                <w:szCs w:val="22"/>
              </w:rPr>
              <w:t>circolarizzazione</w:t>
            </w:r>
            <w:proofErr w:type="spellEnd"/>
          </w:p>
        </w:tc>
        <w:tc>
          <w:tcPr>
            <w:tcW w:w="4311" w:type="dxa"/>
            <w:shd w:val="clear" w:color="auto" w:fill="auto"/>
          </w:tcPr>
          <w:p w:rsidR="00AE5045" w:rsidRPr="00F70F57" w:rsidRDefault="00AE5045" w:rsidP="0000792F">
            <w:pPr>
              <w:rPr>
                <w:rFonts w:ascii="Arial" w:hAnsi="Arial" w:cs="Arial"/>
                <w:sz w:val="22"/>
                <w:szCs w:val="22"/>
              </w:rPr>
            </w:pPr>
            <w:r w:rsidRPr="005A56FA">
              <w:rPr>
                <w:rFonts w:ascii="Arial" w:hAnsi="Arial" w:cs="Arial"/>
                <w:sz w:val="22"/>
                <w:szCs w:val="22"/>
              </w:rPr>
              <w:t xml:space="preserve">Su richiesta degli organismi di controllo, gli operatori dell’Area Fornitori, riconciliano i debiti iscritti in bilancio con quanto risultante dalla </w:t>
            </w:r>
            <w:proofErr w:type="spellStart"/>
            <w:r w:rsidRPr="005A56FA">
              <w:rPr>
                <w:rFonts w:ascii="Arial" w:hAnsi="Arial" w:cs="Arial"/>
                <w:sz w:val="22"/>
                <w:szCs w:val="22"/>
              </w:rPr>
              <w:t>circolarizzazione</w:t>
            </w:r>
            <w:proofErr w:type="spellEnd"/>
            <w:r w:rsidRPr="005A56FA">
              <w:rPr>
                <w:rFonts w:ascii="Arial" w:hAnsi="Arial" w:cs="Arial"/>
                <w:sz w:val="22"/>
                <w:szCs w:val="22"/>
              </w:rPr>
              <w:t xml:space="preserve"> dei fornitori</w:t>
            </w:r>
          </w:p>
        </w:tc>
        <w:tc>
          <w:tcPr>
            <w:tcW w:w="1701" w:type="dxa"/>
            <w:shd w:val="clear" w:color="auto" w:fill="auto"/>
          </w:tcPr>
          <w:p w:rsidR="00AE5045" w:rsidRPr="00615A9E" w:rsidRDefault="00AE5045" w:rsidP="002C1DBE">
            <w:pPr>
              <w:rPr>
                <w:rFonts w:ascii="Arial" w:hAnsi="Arial" w:cs="Arial"/>
                <w:sz w:val="22"/>
                <w:szCs w:val="22"/>
              </w:rPr>
            </w:pPr>
            <w:r w:rsidRPr="005A56FA">
              <w:rPr>
                <w:rFonts w:ascii="Arial" w:hAnsi="Arial" w:cs="Arial"/>
                <w:sz w:val="22"/>
                <w:szCs w:val="22"/>
              </w:rPr>
              <w:t>SEF</w:t>
            </w:r>
          </w:p>
        </w:tc>
        <w:tc>
          <w:tcPr>
            <w:tcW w:w="1566" w:type="dxa"/>
            <w:shd w:val="clear" w:color="auto" w:fill="auto"/>
          </w:tcPr>
          <w:p w:rsidR="00AE5045" w:rsidRPr="00F70F57" w:rsidRDefault="00AE5045" w:rsidP="00595ED9">
            <w:pPr>
              <w:rPr>
                <w:rFonts w:ascii="Arial" w:hAnsi="Arial" w:cs="Arial"/>
                <w:sz w:val="22"/>
                <w:szCs w:val="22"/>
              </w:rPr>
            </w:pPr>
            <w:r w:rsidRPr="005A56FA">
              <w:rPr>
                <w:rFonts w:ascii="Arial" w:hAnsi="Arial" w:cs="Arial"/>
                <w:sz w:val="22"/>
                <w:szCs w:val="22"/>
              </w:rPr>
              <w:t>Su richiesta</w:t>
            </w:r>
          </w:p>
        </w:tc>
      </w:tr>
      <w:tr w:rsidR="00AE5045" w:rsidRPr="00F70F57" w:rsidTr="00701ACD">
        <w:trPr>
          <w:jc w:val="center"/>
        </w:trPr>
        <w:tc>
          <w:tcPr>
            <w:tcW w:w="510" w:type="dxa"/>
            <w:vAlign w:val="center"/>
          </w:tcPr>
          <w:p w:rsidR="00AE5045" w:rsidRDefault="00AE5045" w:rsidP="00835FB1">
            <w:pPr>
              <w:jc w:val="center"/>
              <w:rPr>
                <w:rFonts w:ascii="Arial" w:hAnsi="Arial" w:cs="Arial"/>
                <w:sz w:val="22"/>
                <w:szCs w:val="22"/>
              </w:rPr>
            </w:pPr>
            <w:r>
              <w:rPr>
                <w:rFonts w:ascii="Arial" w:hAnsi="Arial" w:cs="Arial"/>
                <w:sz w:val="22"/>
                <w:szCs w:val="22"/>
              </w:rPr>
              <w:t>7</w:t>
            </w:r>
          </w:p>
        </w:tc>
        <w:tc>
          <w:tcPr>
            <w:tcW w:w="2701" w:type="dxa"/>
            <w:shd w:val="clear" w:color="auto" w:fill="auto"/>
          </w:tcPr>
          <w:p w:rsidR="00AE5045" w:rsidRPr="00F70F57" w:rsidRDefault="00AE5045" w:rsidP="006E7AAD">
            <w:pPr>
              <w:rPr>
                <w:rFonts w:ascii="Arial" w:hAnsi="Arial" w:cs="Arial"/>
                <w:sz w:val="22"/>
                <w:szCs w:val="22"/>
              </w:rPr>
            </w:pPr>
            <w:r>
              <w:rPr>
                <w:rFonts w:ascii="Arial" w:hAnsi="Arial" w:cs="Arial"/>
                <w:sz w:val="22"/>
                <w:szCs w:val="22"/>
              </w:rPr>
              <w:t>C</w:t>
            </w:r>
            <w:r w:rsidRPr="00835FB1">
              <w:rPr>
                <w:rFonts w:ascii="Arial" w:hAnsi="Arial" w:cs="Arial"/>
                <w:sz w:val="22"/>
                <w:szCs w:val="22"/>
              </w:rPr>
              <w:t>ontrollo periodico che la contabilizzazione dei documenti sia effettuata entro i termini di legge</w:t>
            </w:r>
          </w:p>
        </w:tc>
        <w:tc>
          <w:tcPr>
            <w:tcW w:w="4311" w:type="dxa"/>
            <w:shd w:val="clear" w:color="auto" w:fill="auto"/>
          </w:tcPr>
          <w:p w:rsidR="00AE5045" w:rsidRPr="00F70F57" w:rsidRDefault="00AE5045" w:rsidP="006E25AB">
            <w:pPr>
              <w:rPr>
                <w:rFonts w:ascii="Arial" w:hAnsi="Arial" w:cs="Arial"/>
                <w:sz w:val="22"/>
                <w:szCs w:val="22"/>
              </w:rPr>
            </w:pPr>
            <w:r w:rsidRPr="0079640E">
              <w:rPr>
                <w:rFonts w:ascii="Arial" w:hAnsi="Arial" w:cs="Arial"/>
                <w:sz w:val="22"/>
                <w:szCs w:val="22"/>
              </w:rPr>
              <w:t xml:space="preserve">Mensilmente l’Area Fornitori della SEF controlla che tutte le fatture ricevute siano state protocollate entro i termini di cui al paragrafo </w:t>
            </w:r>
            <w:r w:rsidR="006E25AB">
              <w:rPr>
                <w:rFonts w:ascii="Arial" w:hAnsi="Arial" w:cs="Arial"/>
                <w:sz w:val="22"/>
                <w:szCs w:val="22"/>
              </w:rPr>
              <w:t>5.</w:t>
            </w:r>
            <w:r w:rsidRPr="0079640E">
              <w:rPr>
                <w:rFonts w:ascii="Arial" w:hAnsi="Arial" w:cs="Arial"/>
                <w:sz w:val="22"/>
                <w:szCs w:val="22"/>
              </w:rPr>
              <w:t>6.2</w:t>
            </w:r>
          </w:p>
        </w:tc>
        <w:tc>
          <w:tcPr>
            <w:tcW w:w="1701" w:type="dxa"/>
            <w:shd w:val="clear" w:color="auto" w:fill="auto"/>
          </w:tcPr>
          <w:p w:rsidR="00AE5045" w:rsidRPr="00615A9E" w:rsidRDefault="00AE5045" w:rsidP="002C1DBE">
            <w:pPr>
              <w:rPr>
                <w:rFonts w:ascii="Arial" w:hAnsi="Arial" w:cs="Arial"/>
                <w:sz w:val="22"/>
                <w:szCs w:val="22"/>
              </w:rPr>
            </w:pPr>
            <w:r w:rsidRPr="0079640E">
              <w:rPr>
                <w:rFonts w:ascii="Arial" w:hAnsi="Arial" w:cs="Arial"/>
                <w:sz w:val="22"/>
                <w:szCs w:val="22"/>
              </w:rPr>
              <w:t>SEF</w:t>
            </w:r>
          </w:p>
        </w:tc>
        <w:tc>
          <w:tcPr>
            <w:tcW w:w="1566" w:type="dxa"/>
            <w:shd w:val="clear" w:color="auto" w:fill="auto"/>
          </w:tcPr>
          <w:p w:rsidR="00AE5045" w:rsidRPr="00F70F57" w:rsidRDefault="00AE5045" w:rsidP="00701ACD">
            <w:pPr>
              <w:rPr>
                <w:rFonts w:ascii="Arial" w:hAnsi="Arial" w:cs="Arial"/>
                <w:sz w:val="22"/>
                <w:szCs w:val="22"/>
              </w:rPr>
            </w:pPr>
            <w:r w:rsidRPr="0079640E">
              <w:rPr>
                <w:rFonts w:ascii="Arial" w:hAnsi="Arial" w:cs="Arial"/>
                <w:sz w:val="22"/>
                <w:szCs w:val="22"/>
              </w:rPr>
              <w:t>Mensile</w:t>
            </w:r>
            <w:r w:rsidR="005073C2">
              <w:rPr>
                <w:rFonts w:ascii="Arial" w:hAnsi="Arial" w:cs="Arial"/>
                <w:sz w:val="22"/>
                <w:szCs w:val="22"/>
              </w:rPr>
              <w:t xml:space="preserve"> </w:t>
            </w:r>
          </w:p>
        </w:tc>
      </w:tr>
      <w:tr w:rsidR="00AE5045" w:rsidRPr="00F70F57" w:rsidTr="00701ACD">
        <w:trPr>
          <w:jc w:val="center"/>
        </w:trPr>
        <w:tc>
          <w:tcPr>
            <w:tcW w:w="510" w:type="dxa"/>
            <w:vAlign w:val="center"/>
          </w:tcPr>
          <w:p w:rsidR="00AE5045" w:rsidRDefault="00AE5045" w:rsidP="00835FB1">
            <w:pPr>
              <w:jc w:val="center"/>
              <w:rPr>
                <w:rFonts w:ascii="Arial" w:hAnsi="Arial" w:cs="Arial"/>
                <w:sz w:val="22"/>
                <w:szCs w:val="22"/>
              </w:rPr>
            </w:pPr>
            <w:r>
              <w:rPr>
                <w:rFonts w:ascii="Arial" w:hAnsi="Arial" w:cs="Arial"/>
                <w:sz w:val="22"/>
                <w:szCs w:val="22"/>
              </w:rPr>
              <w:t>8</w:t>
            </w:r>
          </w:p>
        </w:tc>
        <w:tc>
          <w:tcPr>
            <w:tcW w:w="2701" w:type="dxa"/>
            <w:shd w:val="clear" w:color="auto" w:fill="auto"/>
          </w:tcPr>
          <w:p w:rsidR="00AE5045" w:rsidRPr="00F70F57" w:rsidRDefault="00AE5045" w:rsidP="006E7AAD">
            <w:pPr>
              <w:rPr>
                <w:rFonts w:ascii="Arial" w:hAnsi="Arial" w:cs="Arial"/>
                <w:sz w:val="22"/>
                <w:szCs w:val="22"/>
              </w:rPr>
            </w:pPr>
            <w:r>
              <w:rPr>
                <w:rFonts w:ascii="Arial" w:hAnsi="Arial" w:cs="Arial"/>
                <w:sz w:val="22"/>
                <w:szCs w:val="22"/>
              </w:rPr>
              <w:t>M</w:t>
            </w:r>
            <w:r w:rsidRPr="00835FB1">
              <w:rPr>
                <w:rFonts w:ascii="Arial" w:hAnsi="Arial" w:cs="Arial"/>
                <w:sz w:val="22"/>
                <w:szCs w:val="22"/>
              </w:rPr>
              <w:t>onitoraggio costante dei costi sostenuti, confrontandoli con quanto previsto a budget</w:t>
            </w:r>
          </w:p>
        </w:tc>
        <w:tc>
          <w:tcPr>
            <w:tcW w:w="4311" w:type="dxa"/>
            <w:shd w:val="clear" w:color="auto" w:fill="auto"/>
          </w:tcPr>
          <w:p w:rsidR="00AE5045" w:rsidRPr="00F70F57" w:rsidRDefault="00AE5045" w:rsidP="00AE5045">
            <w:pPr>
              <w:rPr>
                <w:rFonts w:ascii="Arial" w:hAnsi="Arial" w:cs="Arial"/>
                <w:sz w:val="22"/>
                <w:szCs w:val="22"/>
              </w:rPr>
            </w:pPr>
            <w:r w:rsidRPr="00371D5C">
              <w:rPr>
                <w:rFonts w:ascii="Arial" w:hAnsi="Arial" w:cs="Arial"/>
                <w:sz w:val="22"/>
                <w:szCs w:val="22"/>
              </w:rPr>
              <w:t>SGA</w:t>
            </w:r>
            <w:r>
              <w:rPr>
                <w:rFonts w:ascii="Arial" w:hAnsi="Arial" w:cs="Arial"/>
                <w:sz w:val="22"/>
                <w:szCs w:val="22"/>
              </w:rPr>
              <w:t xml:space="preserve"> e </w:t>
            </w:r>
            <w:r w:rsidRPr="00371D5C">
              <w:rPr>
                <w:rFonts w:ascii="Arial" w:hAnsi="Arial" w:cs="Arial"/>
                <w:sz w:val="22"/>
                <w:szCs w:val="22"/>
              </w:rPr>
              <w:t>STES verificano in occasione del rendiconto trimestrale lo scostamento tra assegnato e arrivato.</w:t>
            </w:r>
          </w:p>
        </w:tc>
        <w:tc>
          <w:tcPr>
            <w:tcW w:w="1701" w:type="dxa"/>
            <w:shd w:val="clear" w:color="auto" w:fill="auto"/>
          </w:tcPr>
          <w:p w:rsidR="00AE5045" w:rsidRPr="00F70F57" w:rsidRDefault="00AE5045" w:rsidP="00595ED9">
            <w:pPr>
              <w:rPr>
                <w:rFonts w:ascii="Arial" w:hAnsi="Arial" w:cs="Arial"/>
                <w:sz w:val="22"/>
                <w:szCs w:val="22"/>
              </w:rPr>
            </w:pPr>
            <w:r w:rsidRPr="00371D5C">
              <w:rPr>
                <w:rFonts w:ascii="Arial" w:hAnsi="Arial" w:cs="Arial"/>
                <w:sz w:val="22"/>
                <w:szCs w:val="22"/>
              </w:rPr>
              <w:t>SGA / STES</w:t>
            </w:r>
          </w:p>
        </w:tc>
        <w:tc>
          <w:tcPr>
            <w:tcW w:w="1566" w:type="dxa"/>
            <w:shd w:val="clear" w:color="auto" w:fill="auto"/>
          </w:tcPr>
          <w:p w:rsidR="00AE5045" w:rsidRDefault="00AE5045" w:rsidP="00701ACD">
            <w:pPr>
              <w:rPr>
                <w:rFonts w:ascii="Arial" w:hAnsi="Arial" w:cs="Arial"/>
                <w:sz w:val="22"/>
                <w:szCs w:val="22"/>
              </w:rPr>
            </w:pPr>
            <w:r w:rsidRPr="00371D5C">
              <w:rPr>
                <w:rFonts w:ascii="Arial" w:hAnsi="Arial" w:cs="Arial"/>
                <w:sz w:val="22"/>
                <w:szCs w:val="22"/>
              </w:rPr>
              <w:t>Trimestrale</w:t>
            </w:r>
          </w:p>
          <w:p w:rsidR="00851D0E" w:rsidRPr="00F70F57" w:rsidRDefault="00851D0E" w:rsidP="00701ACD">
            <w:pPr>
              <w:rPr>
                <w:rFonts w:ascii="Arial" w:hAnsi="Arial" w:cs="Arial"/>
                <w:sz w:val="22"/>
                <w:szCs w:val="22"/>
              </w:rPr>
            </w:pPr>
          </w:p>
        </w:tc>
      </w:tr>
      <w:tr w:rsidR="00AE5045" w:rsidRPr="00F70F57" w:rsidTr="00701ACD">
        <w:trPr>
          <w:jc w:val="center"/>
        </w:trPr>
        <w:tc>
          <w:tcPr>
            <w:tcW w:w="510" w:type="dxa"/>
            <w:vAlign w:val="center"/>
          </w:tcPr>
          <w:p w:rsidR="00AE5045" w:rsidRDefault="00AE5045" w:rsidP="00835FB1">
            <w:pPr>
              <w:jc w:val="center"/>
              <w:rPr>
                <w:rFonts w:ascii="Arial" w:hAnsi="Arial" w:cs="Arial"/>
                <w:sz w:val="22"/>
                <w:szCs w:val="22"/>
              </w:rPr>
            </w:pPr>
            <w:r>
              <w:rPr>
                <w:rFonts w:ascii="Arial" w:hAnsi="Arial" w:cs="Arial"/>
                <w:sz w:val="22"/>
                <w:szCs w:val="22"/>
              </w:rPr>
              <w:t>9</w:t>
            </w:r>
          </w:p>
        </w:tc>
        <w:tc>
          <w:tcPr>
            <w:tcW w:w="2701" w:type="dxa"/>
            <w:shd w:val="clear" w:color="auto" w:fill="auto"/>
          </w:tcPr>
          <w:p w:rsidR="00AE5045" w:rsidRPr="00F70F57" w:rsidRDefault="00AE5045" w:rsidP="006E7AAD">
            <w:pPr>
              <w:rPr>
                <w:rFonts w:ascii="Arial" w:hAnsi="Arial" w:cs="Arial"/>
                <w:sz w:val="22"/>
                <w:szCs w:val="22"/>
              </w:rPr>
            </w:pPr>
            <w:r>
              <w:rPr>
                <w:rFonts w:ascii="Arial" w:hAnsi="Arial" w:cs="Arial"/>
                <w:sz w:val="22"/>
                <w:szCs w:val="22"/>
              </w:rPr>
              <w:t>A</w:t>
            </w:r>
            <w:r w:rsidRPr="00835FB1">
              <w:rPr>
                <w:rFonts w:ascii="Arial" w:hAnsi="Arial" w:cs="Arial"/>
                <w:sz w:val="22"/>
                <w:szCs w:val="22"/>
              </w:rPr>
              <w:t>nalisi comparate dell'ammontare dei debiti e dei costi del periodo corrente, dell’anno precedente e del bilancio di previsione</w:t>
            </w:r>
          </w:p>
        </w:tc>
        <w:tc>
          <w:tcPr>
            <w:tcW w:w="4311" w:type="dxa"/>
            <w:shd w:val="clear" w:color="auto" w:fill="auto"/>
          </w:tcPr>
          <w:p w:rsidR="00AE5045" w:rsidRPr="00615A9E" w:rsidRDefault="00AE5045" w:rsidP="00C45A5B">
            <w:pPr>
              <w:rPr>
                <w:rFonts w:ascii="Arial" w:hAnsi="Arial" w:cs="Arial"/>
                <w:sz w:val="22"/>
                <w:szCs w:val="22"/>
              </w:rPr>
            </w:pPr>
            <w:r w:rsidRPr="00371D5C">
              <w:rPr>
                <w:rFonts w:ascii="Arial" w:hAnsi="Arial" w:cs="Arial"/>
                <w:sz w:val="22"/>
                <w:szCs w:val="22"/>
              </w:rPr>
              <w:t xml:space="preserve">In sede di nota integrativa al Bilancio d’Esercizio vengono esposti </w:t>
            </w:r>
            <w:r w:rsidR="00C45A5B">
              <w:rPr>
                <w:rFonts w:ascii="Arial" w:hAnsi="Arial" w:cs="Arial"/>
                <w:sz w:val="22"/>
                <w:szCs w:val="22"/>
              </w:rPr>
              <w:t>i valori del</w:t>
            </w:r>
            <w:r w:rsidRPr="00371D5C">
              <w:rPr>
                <w:rFonts w:ascii="Arial" w:hAnsi="Arial" w:cs="Arial"/>
                <w:sz w:val="22"/>
                <w:szCs w:val="22"/>
              </w:rPr>
              <w:t xml:space="preserve"> periodo corrente e periodo precedente sia dei debiti che dei costi</w:t>
            </w:r>
            <w:r w:rsidR="00C45A5B">
              <w:rPr>
                <w:rFonts w:ascii="Arial" w:hAnsi="Arial" w:cs="Arial"/>
                <w:sz w:val="22"/>
                <w:szCs w:val="22"/>
              </w:rPr>
              <w:t xml:space="preserve">. </w:t>
            </w:r>
          </w:p>
        </w:tc>
        <w:tc>
          <w:tcPr>
            <w:tcW w:w="1701" w:type="dxa"/>
            <w:shd w:val="clear" w:color="auto" w:fill="auto"/>
          </w:tcPr>
          <w:p w:rsidR="00AE5045" w:rsidRPr="00615A9E" w:rsidRDefault="00AE5045" w:rsidP="002C1DBE">
            <w:pPr>
              <w:rPr>
                <w:rFonts w:ascii="Arial" w:hAnsi="Arial" w:cs="Arial"/>
                <w:sz w:val="22"/>
                <w:szCs w:val="22"/>
              </w:rPr>
            </w:pPr>
            <w:r w:rsidRPr="00371D5C">
              <w:rPr>
                <w:rFonts w:ascii="Arial" w:hAnsi="Arial" w:cs="Arial"/>
                <w:sz w:val="22"/>
                <w:szCs w:val="22"/>
              </w:rPr>
              <w:t>SEF</w:t>
            </w:r>
          </w:p>
        </w:tc>
        <w:tc>
          <w:tcPr>
            <w:tcW w:w="1566" w:type="dxa"/>
            <w:shd w:val="clear" w:color="auto" w:fill="auto"/>
          </w:tcPr>
          <w:p w:rsidR="00AE5045" w:rsidRPr="00615A9E" w:rsidRDefault="00AE5045" w:rsidP="002C1DBE">
            <w:pPr>
              <w:rPr>
                <w:rFonts w:ascii="Arial" w:hAnsi="Arial" w:cs="Arial"/>
                <w:sz w:val="22"/>
                <w:szCs w:val="22"/>
              </w:rPr>
            </w:pPr>
            <w:r w:rsidRPr="00371D5C">
              <w:rPr>
                <w:rFonts w:ascii="Arial" w:hAnsi="Arial" w:cs="Arial"/>
                <w:sz w:val="22"/>
                <w:szCs w:val="22"/>
              </w:rPr>
              <w:t>Annuale</w:t>
            </w:r>
          </w:p>
        </w:tc>
      </w:tr>
      <w:tr w:rsidR="00AE5045" w:rsidRPr="00F70F57" w:rsidTr="00701ACD">
        <w:trPr>
          <w:jc w:val="center"/>
        </w:trPr>
        <w:tc>
          <w:tcPr>
            <w:tcW w:w="510" w:type="dxa"/>
            <w:vAlign w:val="center"/>
          </w:tcPr>
          <w:p w:rsidR="00AE5045" w:rsidRDefault="00AE5045" w:rsidP="00835FB1">
            <w:pPr>
              <w:jc w:val="center"/>
              <w:rPr>
                <w:rFonts w:ascii="Arial" w:hAnsi="Arial" w:cs="Arial"/>
                <w:sz w:val="22"/>
                <w:szCs w:val="22"/>
              </w:rPr>
            </w:pPr>
            <w:r>
              <w:rPr>
                <w:rFonts w:ascii="Arial" w:hAnsi="Arial" w:cs="Arial"/>
                <w:sz w:val="22"/>
                <w:szCs w:val="22"/>
              </w:rPr>
              <w:t>10</w:t>
            </w:r>
          </w:p>
        </w:tc>
        <w:tc>
          <w:tcPr>
            <w:tcW w:w="2701" w:type="dxa"/>
            <w:shd w:val="clear" w:color="auto" w:fill="auto"/>
          </w:tcPr>
          <w:p w:rsidR="00AE5045" w:rsidRPr="00F70F57" w:rsidRDefault="00AE5045" w:rsidP="006E7AAD">
            <w:pPr>
              <w:rPr>
                <w:rFonts w:ascii="Arial" w:hAnsi="Arial" w:cs="Arial"/>
                <w:sz w:val="22"/>
                <w:szCs w:val="22"/>
              </w:rPr>
            </w:pPr>
            <w:r>
              <w:rPr>
                <w:rFonts w:ascii="Arial" w:hAnsi="Arial" w:cs="Arial"/>
                <w:sz w:val="22"/>
                <w:szCs w:val="22"/>
              </w:rPr>
              <w:t>C</w:t>
            </w:r>
            <w:r w:rsidRPr="00835FB1">
              <w:rPr>
                <w:rFonts w:ascii="Arial" w:hAnsi="Arial" w:cs="Arial"/>
                <w:sz w:val="22"/>
                <w:szCs w:val="22"/>
              </w:rPr>
              <w:t>ontrolli di natura fiscale sulla corretta applicazione della normativa di riferimento</w:t>
            </w:r>
          </w:p>
        </w:tc>
        <w:tc>
          <w:tcPr>
            <w:tcW w:w="4311" w:type="dxa"/>
            <w:shd w:val="clear" w:color="auto" w:fill="auto"/>
          </w:tcPr>
          <w:p w:rsidR="00AE5045" w:rsidRPr="00F70F57" w:rsidRDefault="00AE5045" w:rsidP="0000792F">
            <w:pPr>
              <w:rPr>
                <w:rFonts w:ascii="Arial" w:hAnsi="Arial" w:cs="Arial"/>
                <w:sz w:val="22"/>
                <w:szCs w:val="22"/>
              </w:rPr>
            </w:pPr>
            <w:r w:rsidRPr="00371D5C">
              <w:rPr>
                <w:rFonts w:ascii="Arial" w:hAnsi="Arial" w:cs="Arial"/>
                <w:sz w:val="22"/>
                <w:szCs w:val="22"/>
              </w:rPr>
              <w:t xml:space="preserve">In sede di registrazione delle fatture e NDC, gli Operatori dell’Area Fornitori della SEF verificano la presenza dell’indicazione dello Split </w:t>
            </w:r>
            <w:proofErr w:type="spellStart"/>
            <w:r w:rsidRPr="00371D5C">
              <w:rPr>
                <w:rFonts w:ascii="Arial" w:hAnsi="Arial" w:cs="Arial"/>
                <w:sz w:val="22"/>
                <w:szCs w:val="22"/>
              </w:rPr>
              <w:t>Payment</w:t>
            </w:r>
            <w:proofErr w:type="spellEnd"/>
            <w:r w:rsidRPr="00371D5C">
              <w:rPr>
                <w:rFonts w:ascii="Arial" w:hAnsi="Arial" w:cs="Arial"/>
                <w:sz w:val="22"/>
                <w:szCs w:val="22"/>
              </w:rPr>
              <w:t xml:space="preserve"> e dell’assolvimento dell’imposta di bollo, se applicabile</w:t>
            </w:r>
          </w:p>
        </w:tc>
        <w:tc>
          <w:tcPr>
            <w:tcW w:w="1701" w:type="dxa"/>
            <w:shd w:val="clear" w:color="auto" w:fill="auto"/>
          </w:tcPr>
          <w:p w:rsidR="00AE5045" w:rsidRPr="00615A9E" w:rsidRDefault="00AE5045" w:rsidP="002C1DBE">
            <w:pPr>
              <w:rPr>
                <w:rFonts w:ascii="Arial" w:hAnsi="Arial" w:cs="Arial"/>
                <w:sz w:val="22"/>
                <w:szCs w:val="22"/>
              </w:rPr>
            </w:pPr>
            <w:r w:rsidRPr="00371D5C">
              <w:rPr>
                <w:rFonts w:ascii="Arial" w:hAnsi="Arial" w:cs="Arial"/>
                <w:sz w:val="22"/>
                <w:szCs w:val="22"/>
              </w:rPr>
              <w:t>SEF</w:t>
            </w:r>
          </w:p>
        </w:tc>
        <w:tc>
          <w:tcPr>
            <w:tcW w:w="1566" w:type="dxa"/>
            <w:shd w:val="clear" w:color="auto" w:fill="auto"/>
          </w:tcPr>
          <w:p w:rsidR="00AE5045" w:rsidRPr="00F70F57" w:rsidRDefault="00AE5045" w:rsidP="00595ED9">
            <w:pPr>
              <w:rPr>
                <w:rFonts w:ascii="Arial" w:hAnsi="Arial" w:cs="Arial"/>
                <w:sz w:val="22"/>
                <w:szCs w:val="22"/>
              </w:rPr>
            </w:pPr>
            <w:r w:rsidRPr="00371D5C">
              <w:rPr>
                <w:rFonts w:ascii="Arial" w:hAnsi="Arial" w:cs="Arial"/>
                <w:sz w:val="22"/>
                <w:szCs w:val="22"/>
              </w:rPr>
              <w:t>Su ogni fattura</w:t>
            </w:r>
          </w:p>
        </w:tc>
      </w:tr>
      <w:tr w:rsidR="00AE5045" w:rsidRPr="00F70F57" w:rsidTr="00701ACD">
        <w:trPr>
          <w:jc w:val="center"/>
        </w:trPr>
        <w:tc>
          <w:tcPr>
            <w:tcW w:w="510" w:type="dxa"/>
            <w:vAlign w:val="center"/>
          </w:tcPr>
          <w:p w:rsidR="00AE5045" w:rsidRDefault="00AE5045" w:rsidP="00835FB1">
            <w:pPr>
              <w:jc w:val="center"/>
              <w:rPr>
                <w:rFonts w:ascii="Arial" w:hAnsi="Arial" w:cs="Arial"/>
                <w:sz w:val="22"/>
                <w:szCs w:val="22"/>
              </w:rPr>
            </w:pPr>
            <w:r>
              <w:rPr>
                <w:rFonts w:ascii="Arial" w:hAnsi="Arial" w:cs="Arial"/>
                <w:sz w:val="22"/>
                <w:szCs w:val="22"/>
              </w:rPr>
              <w:t>11</w:t>
            </w:r>
          </w:p>
        </w:tc>
        <w:tc>
          <w:tcPr>
            <w:tcW w:w="2701" w:type="dxa"/>
            <w:shd w:val="clear" w:color="auto" w:fill="auto"/>
          </w:tcPr>
          <w:p w:rsidR="00AE5045" w:rsidRPr="00F70F57" w:rsidRDefault="00AE5045" w:rsidP="006E7AAD">
            <w:pPr>
              <w:rPr>
                <w:rFonts w:ascii="Arial" w:hAnsi="Arial" w:cs="Arial"/>
                <w:sz w:val="22"/>
                <w:szCs w:val="22"/>
              </w:rPr>
            </w:pPr>
            <w:r>
              <w:rPr>
                <w:rFonts w:ascii="Arial" w:hAnsi="Arial" w:cs="Arial"/>
                <w:sz w:val="22"/>
                <w:szCs w:val="22"/>
              </w:rPr>
              <w:t>V</w:t>
            </w:r>
            <w:r w:rsidRPr="00835FB1">
              <w:rPr>
                <w:rFonts w:ascii="Arial" w:hAnsi="Arial" w:cs="Arial"/>
                <w:sz w:val="22"/>
                <w:szCs w:val="22"/>
              </w:rPr>
              <w:t>erifica dell’avvenuta esecuzione delle procedure connesse agli acquisti in danno e delle penalità contrattuali</w:t>
            </w:r>
          </w:p>
        </w:tc>
        <w:tc>
          <w:tcPr>
            <w:tcW w:w="4311" w:type="dxa"/>
            <w:shd w:val="clear" w:color="auto" w:fill="auto"/>
          </w:tcPr>
          <w:p w:rsidR="00AE5045" w:rsidRPr="00F70F57" w:rsidRDefault="00AE5045" w:rsidP="00E04090">
            <w:pPr>
              <w:rPr>
                <w:rFonts w:ascii="Arial" w:hAnsi="Arial" w:cs="Arial"/>
                <w:sz w:val="22"/>
                <w:szCs w:val="22"/>
              </w:rPr>
            </w:pPr>
            <w:r w:rsidRPr="00371D5C">
              <w:rPr>
                <w:rFonts w:ascii="Arial" w:hAnsi="Arial" w:cs="Arial"/>
                <w:sz w:val="22"/>
                <w:szCs w:val="22"/>
              </w:rPr>
              <w:t>La SGA/STES verifica</w:t>
            </w:r>
            <w:r w:rsidR="00C45A5B">
              <w:rPr>
                <w:rFonts w:ascii="Arial" w:hAnsi="Arial" w:cs="Arial"/>
                <w:sz w:val="22"/>
                <w:szCs w:val="22"/>
              </w:rPr>
              <w:t>no</w:t>
            </w:r>
            <w:r w:rsidRPr="00371D5C">
              <w:rPr>
                <w:rFonts w:ascii="Arial" w:hAnsi="Arial" w:cs="Arial"/>
                <w:sz w:val="22"/>
                <w:szCs w:val="22"/>
              </w:rPr>
              <w:t xml:space="preserve"> continuativamente la situazione delle penali applicabili ai fornitori, richiedendo alla SEF di emettere nota di debito. Semestralmente la SGA / STES verifica</w:t>
            </w:r>
            <w:r w:rsidR="00C45A5B">
              <w:rPr>
                <w:rFonts w:ascii="Arial" w:hAnsi="Arial" w:cs="Arial"/>
                <w:sz w:val="22"/>
                <w:szCs w:val="22"/>
              </w:rPr>
              <w:t>no</w:t>
            </w:r>
            <w:r w:rsidRPr="00371D5C">
              <w:rPr>
                <w:rFonts w:ascii="Arial" w:hAnsi="Arial" w:cs="Arial"/>
                <w:sz w:val="22"/>
                <w:szCs w:val="22"/>
              </w:rPr>
              <w:t xml:space="preserve"> con la SEF lo stato di pagamento delle note </w:t>
            </w:r>
            <w:r w:rsidRPr="005D7B1D">
              <w:rPr>
                <w:rFonts w:ascii="Arial" w:hAnsi="Arial" w:cs="Arial"/>
                <w:sz w:val="22"/>
                <w:szCs w:val="22"/>
              </w:rPr>
              <w:t>di debito.</w:t>
            </w:r>
            <w:r w:rsidR="003B38E4" w:rsidRPr="005D7B1D">
              <w:rPr>
                <w:rFonts w:ascii="Arial" w:hAnsi="Arial" w:cs="Arial"/>
                <w:sz w:val="22"/>
                <w:szCs w:val="22"/>
              </w:rPr>
              <w:t xml:space="preserve"> </w:t>
            </w:r>
          </w:p>
        </w:tc>
        <w:tc>
          <w:tcPr>
            <w:tcW w:w="1701" w:type="dxa"/>
            <w:shd w:val="clear" w:color="auto" w:fill="auto"/>
          </w:tcPr>
          <w:p w:rsidR="00AE5045" w:rsidRPr="00371D5C" w:rsidRDefault="00AE5045" w:rsidP="00D85109">
            <w:pPr>
              <w:numPr>
                <w:ilvl w:val="0"/>
                <w:numId w:val="26"/>
              </w:numPr>
              <w:ind w:left="133" w:hanging="141"/>
              <w:rPr>
                <w:rFonts w:ascii="Arial" w:hAnsi="Arial" w:cs="Arial"/>
                <w:sz w:val="22"/>
                <w:szCs w:val="22"/>
              </w:rPr>
            </w:pPr>
            <w:r w:rsidRPr="00371D5C">
              <w:rPr>
                <w:rFonts w:ascii="Arial" w:hAnsi="Arial" w:cs="Arial"/>
                <w:sz w:val="22"/>
                <w:szCs w:val="22"/>
              </w:rPr>
              <w:t>SGA / STES</w:t>
            </w:r>
          </w:p>
          <w:p w:rsidR="00AE5045" w:rsidRPr="00F70F57" w:rsidRDefault="00AE5045" w:rsidP="00D85109">
            <w:pPr>
              <w:numPr>
                <w:ilvl w:val="0"/>
                <w:numId w:val="26"/>
              </w:numPr>
              <w:ind w:left="133" w:hanging="141"/>
              <w:rPr>
                <w:rFonts w:ascii="Arial" w:hAnsi="Arial" w:cs="Arial"/>
                <w:sz w:val="22"/>
                <w:szCs w:val="22"/>
              </w:rPr>
            </w:pPr>
            <w:r w:rsidRPr="00371D5C">
              <w:rPr>
                <w:rFonts w:ascii="Arial" w:hAnsi="Arial" w:cs="Arial"/>
                <w:sz w:val="22"/>
                <w:szCs w:val="22"/>
              </w:rPr>
              <w:t>SEF</w:t>
            </w:r>
          </w:p>
        </w:tc>
        <w:tc>
          <w:tcPr>
            <w:tcW w:w="1566" w:type="dxa"/>
            <w:shd w:val="clear" w:color="auto" w:fill="auto"/>
          </w:tcPr>
          <w:p w:rsidR="00AE5045" w:rsidRPr="00F70F57" w:rsidRDefault="00AE5045" w:rsidP="00595ED9">
            <w:pPr>
              <w:rPr>
                <w:rFonts w:ascii="Arial" w:hAnsi="Arial" w:cs="Arial"/>
                <w:sz w:val="22"/>
                <w:szCs w:val="22"/>
              </w:rPr>
            </w:pPr>
            <w:r w:rsidRPr="00371D5C">
              <w:rPr>
                <w:rFonts w:ascii="Arial" w:hAnsi="Arial" w:cs="Arial"/>
                <w:sz w:val="22"/>
                <w:szCs w:val="22"/>
              </w:rPr>
              <w:t>Semestrale</w:t>
            </w:r>
          </w:p>
        </w:tc>
      </w:tr>
      <w:tr w:rsidR="00AE5045" w:rsidRPr="00F70F57" w:rsidTr="00701ACD">
        <w:trPr>
          <w:jc w:val="center"/>
        </w:trPr>
        <w:tc>
          <w:tcPr>
            <w:tcW w:w="510" w:type="dxa"/>
            <w:vAlign w:val="center"/>
          </w:tcPr>
          <w:p w:rsidR="00AE5045" w:rsidRDefault="00AE5045" w:rsidP="00835FB1">
            <w:pPr>
              <w:jc w:val="center"/>
              <w:rPr>
                <w:rFonts w:ascii="Arial" w:hAnsi="Arial" w:cs="Arial"/>
                <w:sz w:val="22"/>
                <w:szCs w:val="22"/>
              </w:rPr>
            </w:pPr>
            <w:r>
              <w:rPr>
                <w:rFonts w:ascii="Arial" w:hAnsi="Arial" w:cs="Arial"/>
                <w:sz w:val="22"/>
                <w:szCs w:val="22"/>
              </w:rPr>
              <w:t>12</w:t>
            </w:r>
          </w:p>
        </w:tc>
        <w:tc>
          <w:tcPr>
            <w:tcW w:w="2701" w:type="dxa"/>
            <w:shd w:val="clear" w:color="auto" w:fill="auto"/>
          </w:tcPr>
          <w:p w:rsidR="00AE5045" w:rsidRPr="00F70F57" w:rsidRDefault="00AE5045" w:rsidP="006E7AAD">
            <w:pPr>
              <w:rPr>
                <w:rFonts w:ascii="Arial" w:hAnsi="Arial" w:cs="Arial"/>
                <w:sz w:val="22"/>
                <w:szCs w:val="22"/>
              </w:rPr>
            </w:pPr>
            <w:r>
              <w:rPr>
                <w:rFonts w:ascii="Arial" w:hAnsi="Arial" w:cs="Arial"/>
                <w:sz w:val="22"/>
                <w:szCs w:val="22"/>
              </w:rPr>
              <w:t>V</w:t>
            </w:r>
            <w:r w:rsidRPr="00835FB1">
              <w:rPr>
                <w:rFonts w:ascii="Arial" w:hAnsi="Arial" w:cs="Arial"/>
                <w:sz w:val="22"/>
                <w:szCs w:val="22"/>
              </w:rPr>
              <w:t>erifica del corretto utilizzo dei conti dedicati alle contabilità separate e ai sezionali di bilancio</w:t>
            </w:r>
          </w:p>
        </w:tc>
        <w:tc>
          <w:tcPr>
            <w:tcW w:w="4311" w:type="dxa"/>
            <w:shd w:val="clear" w:color="auto" w:fill="auto"/>
          </w:tcPr>
          <w:p w:rsidR="00AE5045" w:rsidRPr="00F70F57" w:rsidRDefault="00C45A5B" w:rsidP="0000792F">
            <w:pPr>
              <w:rPr>
                <w:rFonts w:ascii="Arial" w:hAnsi="Arial" w:cs="Arial"/>
                <w:sz w:val="22"/>
                <w:szCs w:val="22"/>
              </w:rPr>
            </w:pPr>
            <w:r>
              <w:rPr>
                <w:rFonts w:ascii="Arial" w:hAnsi="Arial" w:cs="Arial"/>
                <w:sz w:val="22"/>
                <w:szCs w:val="22"/>
              </w:rPr>
              <w:t>N/A</w:t>
            </w:r>
          </w:p>
        </w:tc>
        <w:tc>
          <w:tcPr>
            <w:tcW w:w="1701" w:type="dxa"/>
            <w:shd w:val="clear" w:color="auto" w:fill="auto"/>
          </w:tcPr>
          <w:p w:rsidR="00AE5045" w:rsidRPr="00615A9E" w:rsidRDefault="00C45A5B" w:rsidP="002C1DBE">
            <w:pPr>
              <w:rPr>
                <w:rFonts w:ascii="Arial" w:hAnsi="Arial" w:cs="Arial"/>
                <w:sz w:val="22"/>
                <w:szCs w:val="22"/>
              </w:rPr>
            </w:pPr>
            <w:r>
              <w:rPr>
                <w:rFonts w:ascii="Arial" w:hAnsi="Arial" w:cs="Arial"/>
                <w:sz w:val="22"/>
                <w:szCs w:val="22"/>
              </w:rPr>
              <w:t>N/A</w:t>
            </w:r>
          </w:p>
        </w:tc>
        <w:tc>
          <w:tcPr>
            <w:tcW w:w="1566" w:type="dxa"/>
            <w:shd w:val="clear" w:color="auto" w:fill="auto"/>
          </w:tcPr>
          <w:p w:rsidR="00AE5045" w:rsidRPr="00F70F57" w:rsidRDefault="00C45A5B" w:rsidP="00595ED9">
            <w:pPr>
              <w:rPr>
                <w:rFonts w:ascii="Arial" w:hAnsi="Arial" w:cs="Arial"/>
                <w:sz w:val="22"/>
                <w:szCs w:val="22"/>
              </w:rPr>
            </w:pPr>
            <w:r>
              <w:rPr>
                <w:rFonts w:ascii="Arial" w:hAnsi="Arial" w:cs="Arial"/>
                <w:sz w:val="22"/>
                <w:szCs w:val="22"/>
              </w:rPr>
              <w:t>N/A</w:t>
            </w:r>
          </w:p>
        </w:tc>
      </w:tr>
    </w:tbl>
    <w:p w:rsidR="005D7B1D" w:rsidRDefault="005D7B1D" w:rsidP="00D23BE0">
      <w:pPr>
        <w:rPr>
          <w:rFonts w:ascii="Arial" w:hAnsi="Arial" w:cs="Arial"/>
          <w:b/>
        </w:rPr>
      </w:pPr>
    </w:p>
    <w:p w:rsidR="005D7B1D" w:rsidRDefault="005D7B1D" w:rsidP="00D23BE0">
      <w:pPr>
        <w:rPr>
          <w:rFonts w:ascii="Arial" w:hAnsi="Arial" w:cs="Arial"/>
          <w:b/>
        </w:rPr>
      </w:pPr>
    </w:p>
    <w:p w:rsidR="005D7B1D" w:rsidRDefault="005D7B1D" w:rsidP="00D23BE0">
      <w:pPr>
        <w:rPr>
          <w:rFonts w:ascii="Arial" w:hAnsi="Arial" w:cs="Arial"/>
          <w:b/>
        </w:rPr>
      </w:pPr>
    </w:p>
    <w:p w:rsidR="006E25AB" w:rsidRPr="00D23BE0" w:rsidRDefault="006E25AB" w:rsidP="00D23BE0">
      <w:pPr>
        <w:rPr>
          <w:rFonts w:ascii="Arial" w:hAnsi="Arial" w:cs="Arial"/>
          <w:b/>
        </w:rPr>
      </w:pPr>
    </w:p>
    <w:p w:rsidR="00D02DB6" w:rsidRPr="00D02DB6" w:rsidRDefault="003E389D" w:rsidP="006E25AB">
      <w:pPr>
        <w:pStyle w:val="Paragrafoelenco"/>
        <w:numPr>
          <w:ilvl w:val="0"/>
          <w:numId w:val="4"/>
        </w:numPr>
        <w:spacing w:after="160" w:line="257" w:lineRule="auto"/>
        <w:ind w:left="425" w:hanging="357"/>
        <w:contextualSpacing w:val="0"/>
        <w:jc w:val="both"/>
        <w:outlineLvl w:val="0"/>
        <w:rPr>
          <w:rFonts w:ascii="Arial" w:hAnsi="Arial" w:cs="Arial"/>
          <w:b/>
        </w:rPr>
      </w:pPr>
      <w:bookmarkStart w:id="33" w:name="_Toc29547716"/>
      <w:r>
        <w:rPr>
          <w:rFonts w:ascii="Arial" w:hAnsi="Arial" w:cs="Arial"/>
          <w:b/>
        </w:rPr>
        <w:lastRenderedPageBreak/>
        <w:t xml:space="preserve">MODALITÀ DI </w:t>
      </w:r>
      <w:r w:rsidRPr="00D02DB6">
        <w:rPr>
          <w:rFonts w:ascii="Arial" w:hAnsi="Arial" w:cs="Arial"/>
          <w:b/>
        </w:rPr>
        <w:t xml:space="preserve">CONSERVAZIONE </w:t>
      </w:r>
      <w:r w:rsidR="00251EC9" w:rsidRPr="00D02DB6">
        <w:rPr>
          <w:rFonts w:ascii="Arial" w:hAnsi="Arial" w:cs="Arial"/>
          <w:b/>
        </w:rPr>
        <w:t>DOCUMENTI</w:t>
      </w:r>
      <w:bookmarkEnd w:id="33"/>
    </w:p>
    <w:p w:rsidR="00D02DB6" w:rsidRDefault="006C06A5" w:rsidP="00D02DB6">
      <w:pPr>
        <w:ind w:right="-1"/>
        <w:jc w:val="both"/>
        <w:rPr>
          <w:rFonts w:ascii="Arial" w:hAnsi="Arial" w:cs="Arial"/>
          <w:sz w:val="22"/>
          <w:szCs w:val="22"/>
        </w:rPr>
      </w:pPr>
      <w:r w:rsidRPr="000542A6">
        <w:rPr>
          <w:rFonts w:ascii="Arial" w:hAnsi="Arial" w:cs="Arial"/>
          <w:sz w:val="22"/>
          <w:szCs w:val="22"/>
        </w:rPr>
        <w:t xml:space="preserve">La documentazione di cui alle attività elencate al precedente paragrafo </w:t>
      </w:r>
      <w:r w:rsidR="00880418">
        <w:rPr>
          <w:rFonts w:ascii="Arial" w:hAnsi="Arial" w:cs="Arial"/>
          <w:sz w:val="22"/>
          <w:szCs w:val="22"/>
        </w:rPr>
        <w:t>4</w:t>
      </w:r>
      <w:r w:rsidRPr="000542A6">
        <w:rPr>
          <w:rFonts w:ascii="Arial" w:hAnsi="Arial" w:cs="Arial"/>
          <w:sz w:val="22"/>
          <w:szCs w:val="22"/>
        </w:rPr>
        <w:t xml:space="preserve"> (“Descrizione delle attività e delle responsabilità”)</w:t>
      </w:r>
      <w:r w:rsidR="00D02DB6" w:rsidRPr="000542A6">
        <w:rPr>
          <w:rFonts w:ascii="Arial" w:hAnsi="Arial" w:cs="Arial"/>
          <w:sz w:val="22"/>
          <w:szCs w:val="22"/>
        </w:rPr>
        <w:t xml:space="preserve"> </w:t>
      </w:r>
      <w:r w:rsidRPr="000542A6">
        <w:rPr>
          <w:rFonts w:ascii="Arial" w:hAnsi="Arial" w:cs="Arial"/>
          <w:sz w:val="22"/>
          <w:szCs w:val="22"/>
        </w:rPr>
        <w:t>viene</w:t>
      </w:r>
      <w:r w:rsidR="00D02DB6" w:rsidRPr="000542A6">
        <w:rPr>
          <w:rFonts w:ascii="Arial" w:hAnsi="Arial" w:cs="Arial"/>
          <w:sz w:val="22"/>
          <w:szCs w:val="22"/>
        </w:rPr>
        <w:t xml:space="preserve"> conservat</w:t>
      </w:r>
      <w:r w:rsidRPr="000542A6">
        <w:rPr>
          <w:rFonts w:ascii="Arial" w:hAnsi="Arial" w:cs="Arial"/>
          <w:sz w:val="22"/>
          <w:szCs w:val="22"/>
        </w:rPr>
        <w:t>a</w:t>
      </w:r>
      <w:r w:rsidR="00D02DB6" w:rsidRPr="000542A6">
        <w:rPr>
          <w:rFonts w:ascii="Arial" w:hAnsi="Arial" w:cs="Arial"/>
          <w:sz w:val="22"/>
          <w:szCs w:val="22"/>
        </w:rPr>
        <w:t xml:space="preserve"> </w:t>
      </w:r>
      <w:r w:rsidRPr="000542A6">
        <w:rPr>
          <w:rFonts w:ascii="Arial" w:hAnsi="Arial" w:cs="Arial"/>
          <w:sz w:val="22"/>
          <w:szCs w:val="22"/>
        </w:rPr>
        <w:t>dalle sottoelencate Strutture:</w:t>
      </w:r>
    </w:p>
    <w:p w:rsidR="00B53150" w:rsidRDefault="00B53150" w:rsidP="00D02DB6">
      <w:pPr>
        <w:ind w:right="-1"/>
        <w:jc w:val="both"/>
        <w:rPr>
          <w:rFonts w:ascii="Arial" w:hAnsi="Arial" w:cs="Arial"/>
          <w:sz w:val="22"/>
          <w:szCs w:val="22"/>
        </w:rPr>
      </w:pP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09"/>
        <w:gridCol w:w="3798"/>
      </w:tblGrid>
      <w:tr w:rsidR="00FA7C52" w:rsidRPr="000C4C5C" w:rsidTr="00FA7C52">
        <w:trPr>
          <w:trHeight w:val="397"/>
        </w:trPr>
        <w:tc>
          <w:tcPr>
            <w:tcW w:w="6009" w:type="dxa"/>
            <w:shd w:val="clear" w:color="auto" w:fill="auto"/>
            <w:vAlign w:val="center"/>
          </w:tcPr>
          <w:p w:rsidR="00317ECF" w:rsidRPr="000C4C5C" w:rsidRDefault="00317ECF" w:rsidP="00FA7C52">
            <w:pPr>
              <w:ind w:right="-1"/>
              <w:jc w:val="center"/>
              <w:rPr>
                <w:rFonts w:ascii="Arial" w:hAnsi="Arial" w:cs="Arial"/>
                <w:b/>
                <w:sz w:val="22"/>
                <w:szCs w:val="22"/>
              </w:rPr>
            </w:pPr>
            <w:r w:rsidRPr="000C4C5C">
              <w:rPr>
                <w:rFonts w:ascii="Arial" w:hAnsi="Arial" w:cs="Arial"/>
                <w:b/>
                <w:sz w:val="22"/>
                <w:szCs w:val="22"/>
              </w:rPr>
              <w:t>Documento</w:t>
            </w:r>
          </w:p>
        </w:tc>
        <w:tc>
          <w:tcPr>
            <w:tcW w:w="3798" w:type="dxa"/>
            <w:shd w:val="clear" w:color="auto" w:fill="auto"/>
            <w:vAlign w:val="center"/>
          </w:tcPr>
          <w:p w:rsidR="00317ECF" w:rsidRPr="000C4C5C" w:rsidRDefault="00317ECF" w:rsidP="00FA7C52">
            <w:pPr>
              <w:ind w:right="-1"/>
              <w:jc w:val="center"/>
              <w:rPr>
                <w:rFonts w:ascii="Arial" w:hAnsi="Arial" w:cs="Arial"/>
                <w:b/>
                <w:sz w:val="22"/>
                <w:szCs w:val="22"/>
              </w:rPr>
            </w:pPr>
            <w:r w:rsidRPr="000C4C5C">
              <w:rPr>
                <w:rFonts w:ascii="Arial" w:hAnsi="Arial" w:cs="Arial"/>
                <w:b/>
                <w:sz w:val="22"/>
                <w:szCs w:val="22"/>
              </w:rPr>
              <w:t>Responsabile</w:t>
            </w:r>
          </w:p>
        </w:tc>
      </w:tr>
      <w:tr w:rsidR="00510842" w:rsidRPr="005A56FA" w:rsidTr="007802BE">
        <w:trPr>
          <w:trHeight w:val="397"/>
        </w:trPr>
        <w:tc>
          <w:tcPr>
            <w:tcW w:w="6009" w:type="dxa"/>
            <w:shd w:val="clear" w:color="auto" w:fill="auto"/>
            <w:vAlign w:val="center"/>
          </w:tcPr>
          <w:p w:rsidR="00510842" w:rsidRPr="0059488B" w:rsidRDefault="00510842" w:rsidP="007802BE">
            <w:pPr>
              <w:ind w:right="-1"/>
              <w:rPr>
                <w:rFonts w:ascii="Arial" w:hAnsi="Arial" w:cs="Arial"/>
                <w:sz w:val="22"/>
                <w:szCs w:val="22"/>
              </w:rPr>
            </w:pPr>
            <w:r w:rsidRPr="005A56FA">
              <w:rPr>
                <w:rFonts w:ascii="Arial" w:hAnsi="Arial" w:cs="Arial"/>
                <w:sz w:val="22"/>
                <w:szCs w:val="22"/>
              </w:rPr>
              <w:t xml:space="preserve">Programma biennale Acquisti di beni e servizi </w:t>
            </w:r>
          </w:p>
        </w:tc>
        <w:tc>
          <w:tcPr>
            <w:tcW w:w="3798" w:type="dxa"/>
            <w:shd w:val="clear" w:color="auto" w:fill="auto"/>
            <w:vAlign w:val="center"/>
          </w:tcPr>
          <w:p w:rsidR="00510842" w:rsidRPr="0059488B" w:rsidRDefault="00510842" w:rsidP="007802BE">
            <w:pPr>
              <w:ind w:right="-1"/>
              <w:rPr>
                <w:rFonts w:ascii="Arial" w:hAnsi="Arial" w:cs="Arial"/>
                <w:sz w:val="22"/>
                <w:szCs w:val="22"/>
              </w:rPr>
            </w:pPr>
            <w:r w:rsidRPr="005A56FA">
              <w:rPr>
                <w:rFonts w:ascii="Arial" w:hAnsi="Arial" w:cs="Arial"/>
                <w:sz w:val="22"/>
                <w:szCs w:val="22"/>
              </w:rPr>
              <w:t>SGA /STES</w:t>
            </w:r>
          </w:p>
        </w:tc>
      </w:tr>
      <w:tr w:rsidR="00510842" w:rsidRPr="005A56FA" w:rsidTr="007802BE">
        <w:trPr>
          <w:trHeight w:val="397"/>
        </w:trPr>
        <w:tc>
          <w:tcPr>
            <w:tcW w:w="6009" w:type="dxa"/>
            <w:shd w:val="clear" w:color="auto" w:fill="auto"/>
            <w:vAlign w:val="center"/>
          </w:tcPr>
          <w:p w:rsidR="00510842" w:rsidRPr="005A56FA" w:rsidRDefault="00510842" w:rsidP="007802BE">
            <w:pPr>
              <w:ind w:right="-1"/>
              <w:rPr>
                <w:rFonts w:ascii="Arial" w:hAnsi="Arial" w:cs="Arial"/>
                <w:sz w:val="22"/>
                <w:szCs w:val="22"/>
              </w:rPr>
            </w:pPr>
            <w:r>
              <w:rPr>
                <w:rFonts w:ascii="Arial" w:hAnsi="Arial" w:cs="Arial"/>
                <w:sz w:val="22"/>
                <w:szCs w:val="22"/>
              </w:rPr>
              <w:t>Programma triennale lavori pubblici</w:t>
            </w:r>
          </w:p>
        </w:tc>
        <w:tc>
          <w:tcPr>
            <w:tcW w:w="3798" w:type="dxa"/>
            <w:shd w:val="clear" w:color="auto" w:fill="auto"/>
            <w:vAlign w:val="center"/>
          </w:tcPr>
          <w:p w:rsidR="00510842" w:rsidRPr="005A56FA" w:rsidRDefault="00510842" w:rsidP="007802BE">
            <w:pPr>
              <w:ind w:right="-1"/>
              <w:rPr>
                <w:rFonts w:ascii="Arial" w:hAnsi="Arial" w:cs="Arial"/>
                <w:sz w:val="22"/>
                <w:szCs w:val="22"/>
              </w:rPr>
            </w:pPr>
            <w:r>
              <w:rPr>
                <w:rFonts w:ascii="Arial" w:hAnsi="Arial" w:cs="Arial"/>
                <w:sz w:val="22"/>
                <w:szCs w:val="22"/>
              </w:rPr>
              <w:t>STES</w:t>
            </w:r>
          </w:p>
        </w:tc>
      </w:tr>
      <w:tr w:rsidR="00510842" w:rsidRPr="005A56FA" w:rsidTr="007802BE">
        <w:trPr>
          <w:trHeight w:val="397"/>
        </w:trPr>
        <w:tc>
          <w:tcPr>
            <w:tcW w:w="6009" w:type="dxa"/>
            <w:shd w:val="clear" w:color="auto" w:fill="auto"/>
            <w:vAlign w:val="center"/>
          </w:tcPr>
          <w:p w:rsidR="00510842" w:rsidRDefault="00510842" w:rsidP="007802BE">
            <w:pPr>
              <w:ind w:right="-1"/>
              <w:rPr>
                <w:rFonts w:ascii="Arial" w:hAnsi="Arial" w:cs="Arial"/>
                <w:sz w:val="22"/>
                <w:szCs w:val="22"/>
              </w:rPr>
            </w:pPr>
            <w:r>
              <w:rPr>
                <w:rFonts w:ascii="Arial" w:hAnsi="Arial" w:cs="Arial"/>
                <w:sz w:val="22"/>
                <w:szCs w:val="22"/>
              </w:rPr>
              <w:t>Programmazione sopra 1.000.000 di euro</w:t>
            </w:r>
          </w:p>
        </w:tc>
        <w:tc>
          <w:tcPr>
            <w:tcW w:w="3798" w:type="dxa"/>
            <w:shd w:val="clear" w:color="auto" w:fill="auto"/>
            <w:vAlign w:val="center"/>
          </w:tcPr>
          <w:p w:rsidR="00510842" w:rsidRDefault="00510842" w:rsidP="007802BE">
            <w:pPr>
              <w:ind w:right="-1"/>
              <w:rPr>
                <w:rFonts w:ascii="Arial" w:hAnsi="Arial" w:cs="Arial"/>
                <w:sz w:val="22"/>
                <w:szCs w:val="22"/>
              </w:rPr>
            </w:pPr>
            <w:r>
              <w:rPr>
                <w:rFonts w:ascii="Arial" w:hAnsi="Arial" w:cs="Arial"/>
                <w:sz w:val="22"/>
                <w:szCs w:val="22"/>
              </w:rPr>
              <w:t>SGA/STES</w:t>
            </w:r>
          </w:p>
        </w:tc>
      </w:tr>
      <w:tr w:rsidR="00510842" w:rsidRPr="005A56FA" w:rsidTr="007802BE">
        <w:trPr>
          <w:trHeight w:val="397"/>
        </w:trPr>
        <w:tc>
          <w:tcPr>
            <w:tcW w:w="6009" w:type="dxa"/>
            <w:shd w:val="clear" w:color="auto" w:fill="auto"/>
            <w:vAlign w:val="center"/>
          </w:tcPr>
          <w:p w:rsidR="00510842" w:rsidRPr="005A56FA" w:rsidRDefault="00510842" w:rsidP="007802BE">
            <w:pPr>
              <w:ind w:right="-1"/>
              <w:rPr>
                <w:rFonts w:ascii="Arial" w:hAnsi="Arial" w:cs="Arial"/>
                <w:sz w:val="22"/>
                <w:szCs w:val="22"/>
              </w:rPr>
            </w:pPr>
            <w:r w:rsidRPr="005A56FA">
              <w:rPr>
                <w:rFonts w:ascii="Arial" w:hAnsi="Arial" w:cs="Arial"/>
                <w:sz w:val="22"/>
                <w:szCs w:val="22"/>
              </w:rPr>
              <w:t xml:space="preserve">Documentazione procedure di gara </w:t>
            </w:r>
          </w:p>
        </w:tc>
        <w:tc>
          <w:tcPr>
            <w:tcW w:w="3798" w:type="dxa"/>
            <w:shd w:val="clear" w:color="auto" w:fill="auto"/>
            <w:vAlign w:val="center"/>
          </w:tcPr>
          <w:p w:rsidR="00510842" w:rsidRPr="005A56FA" w:rsidRDefault="00510842" w:rsidP="007802BE">
            <w:pPr>
              <w:ind w:right="-1"/>
              <w:rPr>
                <w:rFonts w:ascii="Arial" w:hAnsi="Arial" w:cs="Arial"/>
                <w:sz w:val="22"/>
                <w:szCs w:val="22"/>
              </w:rPr>
            </w:pPr>
            <w:r w:rsidRPr="005A56FA">
              <w:rPr>
                <w:rFonts w:ascii="Arial" w:hAnsi="Arial" w:cs="Arial"/>
                <w:sz w:val="22"/>
                <w:szCs w:val="22"/>
              </w:rPr>
              <w:t>SGA/STES</w:t>
            </w:r>
          </w:p>
        </w:tc>
      </w:tr>
      <w:tr w:rsidR="00510842" w:rsidRPr="005A56FA" w:rsidTr="007802BE">
        <w:trPr>
          <w:trHeight w:val="397"/>
        </w:trPr>
        <w:tc>
          <w:tcPr>
            <w:tcW w:w="6009" w:type="dxa"/>
            <w:shd w:val="clear" w:color="auto" w:fill="auto"/>
            <w:vAlign w:val="center"/>
          </w:tcPr>
          <w:p w:rsidR="00510842" w:rsidRPr="005A56FA" w:rsidRDefault="00510842" w:rsidP="007802BE">
            <w:pPr>
              <w:ind w:right="-1"/>
              <w:rPr>
                <w:rFonts w:ascii="Arial" w:hAnsi="Arial" w:cs="Arial"/>
                <w:sz w:val="22"/>
                <w:szCs w:val="22"/>
              </w:rPr>
            </w:pPr>
            <w:r w:rsidRPr="005A56FA">
              <w:rPr>
                <w:rFonts w:ascii="Arial" w:hAnsi="Arial" w:cs="Arial"/>
                <w:sz w:val="22"/>
                <w:szCs w:val="22"/>
              </w:rPr>
              <w:t>Ordini di  acquisto e documenti collegati</w:t>
            </w:r>
          </w:p>
        </w:tc>
        <w:tc>
          <w:tcPr>
            <w:tcW w:w="3798" w:type="dxa"/>
            <w:shd w:val="clear" w:color="auto" w:fill="auto"/>
            <w:vAlign w:val="center"/>
          </w:tcPr>
          <w:p w:rsidR="00510842" w:rsidRPr="005A56FA" w:rsidRDefault="00510842" w:rsidP="007802BE">
            <w:pPr>
              <w:ind w:right="-1"/>
              <w:rPr>
                <w:rFonts w:ascii="Arial" w:hAnsi="Arial" w:cs="Arial"/>
                <w:sz w:val="22"/>
                <w:szCs w:val="22"/>
              </w:rPr>
            </w:pPr>
            <w:r w:rsidRPr="005A56FA">
              <w:rPr>
                <w:rFonts w:ascii="Arial" w:hAnsi="Arial" w:cs="Arial"/>
                <w:sz w:val="22"/>
                <w:szCs w:val="22"/>
              </w:rPr>
              <w:t>SGA/STES</w:t>
            </w:r>
          </w:p>
        </w:tc>
      </w:tr>
      <w:tr w:rsidR="00510842" w:rsidRPr="005A56FA" w:rsidTr="007802BE">
        <w:trPr>
          <w:trHeight w:val="397"/>
        </w:trPr>
        <w:tc>
          <w:tcPr>
            <w:tcW w:w="6009" w:type="dxa"/>
            <w:shd w:val="clear" w:color="auto" w:fill="auto"/>
            <w:vAlign w:val="center"/>
          </w:tcPr>
          <w:p w:rsidR="00510842" w:rsidRDefault="00510842" w:rsidP="007802BE">
            <w:pPr>
              <w:ind w:right="-1"/>
              <w:rPr>
                <w:rFonts w:ascii="Arial" w:hAnsi="Arial" w:cs="Arial"/>
                <w:sz w:val="22"/>
                <w:szCs w:val="22"/>
              </w:rPr>
            </w:pPr>
            <w:r>
              <w:rPr>
                <w:rFonts w:ascii="Arial" w:hAnsi="Arial" w:cs="Arial"/>
                <w:sz w:val="22"/>
                <w:szCs w:val="22"/>
              </w:rPr>
              <w:t>Stati di avanzamento lavori (SAL)</w:t>
            </w:r>
          </w:p>
        </w:tc>
        <w:tc>
          <w:tcPr>
            <w:tcW w:w="3798" w:type="dxa"/>
            <w:shd w:val="clear" w:color="auto" w:fill="auto"/>
            <w:vAlign w:val="center"/>
          </w:tcPr>
          <w:p w:rsidR="00510842" w:rsidRDefault="00510842" w:rsidP="007802BE">
            <w:pPr>
              <w:ind w:right="-1"/>
              <w:rPr>
                <w:rFonts w:ascii="Arial" w:hAnsi="Arial" w:cs="Arial"/>
                <w:sz w:val="22"/>
                <w:szCs w:val="22"/>
              </w:rPr>
            </w:pPr>
            <w:r>
              <w:rPr>
                <w:rFonts w:ascii="Arial" w:hAnsi="Arial" w:cs="Arial"/>
                <w:sz w:val="22"/>
                <w:szCs w:val="22"/>
              </w:rPr>
              <w:t>STES</w:t>
            </w:r>
          </w:p>
        </w:tc>
      </w:tr>
      <w:tr w:rsidR="00510842" w:rsidRPr="005A56FA" w:rsidTr="007802BE">
        <w:trPr>
          <w:trHeight w:val="397"/>
        </w:trPr>
        <w:tc>
          <w:tcPr>
            <w:tcW w:w="6009" w:type="dxa"/>
            <w:shd w:val="clear" w:color="auto" w:fill="auto"/>
            <w:vAlign w:val="center"/>
          </w:tcPr>
          <w:p w:rsidR="00510842" w:rsidRPr="005A56FA" w:rsidRDefault="00510842" w:rsidP="007802BE">
            <w:pPr>
              <w:ind w:right="-1"/>
              <w:rPr>
                <w:rFonts w:ascii="Arial" w:hAnsi="Arial" w:cs="Arial"/>
                <w:sz w:val="22"/>
                <w:szCs w:val="22"/>
              </w:rPr>
            </w:pPr>
            <w:r>
              <w:rPr>
                <w:rFonts w:ascii="Arial" w:hAnsi="Arial" w:cs="Arial"/>
                <w:sz w:val="22"/>
                <w:szCs w:val="22"/>
              </w:rPr>
              <w:t>Certificati di collaudo</w:t>
            </w:r>
          </w:p>
        </w:tc>
        <w:tc>
          <w:tcPr>
            <w:tcW w:w="3798" w:type="dxa"/>
            <w:shd w:val="clear" w:color="auto" w:fill="auto"/>
            <w:vAlign w:val="center"/>
          </w:tcPr>
          <w:p w:rsidR="00510842" w:rsidRPr="005A56FA" w:rsidRDefault="00510842" w:rsidP="007802BE">
            <w:pPr>
              <w:ind w:right="-1"/>
              <w:rPr>
                <w:rFonts w:ascii="Arial" w:hAnsi="Arial" w:cs="Arial"/>
                <w:sz w:val="22"/>
                <w:szCs w:val="22"/>
              </w:rPr>
            </w:pPr>
            <w:r>
              <w:rPr>
                <w:rFonts w:ascii="Arial" w:hAnsi="Arial" w:cs="Arial"/>
                <w:sz w:val="22"/>
                <w:szCs w:val="22"/>
              </w:rPr>
              <w:t>SGA/STES</w:t>
            </w:r>
          </w:p>
        </w:tc>
      </w:tr>
      <w:tr w:rsidR="00510842" w:rsidRPr="005A56FA" w:rsidTr="007802BE">
        <w:trPr>
          <w:trHeight w:val="397"/>
        </w:trPr>
        <w:tc>
          <w:tcPr>
            <w:tcW w:w="6009" w:type="dxa"/>
            <w:shd w:val="clear" w:color="auto" w:fill="auto"/>
            <w:vAlign w:val="center"/>
          </w:tcPr>
          <w:p w:rsidR="00510842" w:rsidRPr="005A56FA" w:rsidRDefault="00510842" w:rsidP="007802BE">
            <w:pPr>
              <w:ind w:right="-1"/>
              <w:rPr>
                <w:rFonts w:ascii="Arial" w:hAnsi="Arial" w:cs="Arial"/>
                <w:sz w:val="22"/>
                <w:szCs w:val="22"/>
              </w:rPr>
            </w:pPr>
            <w:r w:rsidRPr="005A56FA">
              <w:rPr>
                <w:rFonts w:ascii="Arial" w:hAnsi="Arial" w:cs="Arial"/>
                <w:sz w:val="22"/>
                <w:szCs w:val="22"/>
              </w:rPr>
              <w:t>Distinte di liquidazione</w:t>
            </w:r>
          </w:p>
        </w:tc>
        <w:tc>
          <w:tcPr>
            <w:tcW w:w="3798" w:type="dxa"/>
            <w:shd w:val="clear" w:color="auto" w:fill="auto"/>
            <w:vAlign w:val="center"/>
          </w:tcPr>
          <w:p w:rsidR="00510842" w:rsidRPr="005A56FA" w:rsidRDefault="00510842" w:rsidP="007802BE">
            <w:pPr>
              <w:ind w:right="-1"/>
              <w:rPr>
                <w:rFonts w:ascii="Arial" w:hAnsi="Arial" w:cs="Arial"/>
                <w:sz w:val="22"/>
                <w:szCs w:val="22"/>
              </w:rPr>
            </w:pPr>
            <w:r w:rsidRPr="005A56FA">
              <w:rPr>
                <w:rFonts w:ascii="Arial" w:hAnsi="Arial" w:cs="Arial"/>
                <w:sz w:val="22"/>
                <w:szCs w:val="22"/>
              </w:rPr>
              <w:t>SGA/STES</w:t>
            </w:r>
            <w:r>
              <w:rPr>
                <w:rFonts w:ascii="Arial" w:hAnsi="Arial" w:cs="Arial"/>
                <w:sz w:val="22"/>
                <w:szCs w:val="22"/>
              </w:rPr>
              <w:t>/SEF</w:t>
            </w:r>
          </w:p>
        </w:tc>
      </w:tr>
      <w:tr w:rsidR="00510842" w:rsidRPr="005A56FA" w:rsidTr="007802BE">
        <w:trPr>
          <w:trHeight w:val="397"/>
        </w:trPr>
        <w:tc>
          <w:tcPr>
            <w:tcW w:w="6009" w:type="dxa"/>
            <w:shd w:val="clear" w:color="auto" w:fill="auto"/>
            <w:vAlign w:val="center"/>
          </w:tcPr>
          <w:p w:rsidR="00510842" w:rsidRPr="005A56FA" w:rsidRDefault="00510842" w:rsidP="00510842">
            <w:pPr>
              <w:ind w:right="-1"/>
              <w:rPr>
                <w:rFonts w:ascii="Arial" w:hAnsi="Arial" w:cs="Arial"/>
                <w:sz w:val="22"/>
                <w:szCs w:val="22"/>
              </w:rPr>
            </w:pPr>
            <w:r w:rsidRPr="005A56FA">
              <w:rPr>
                <w:rFonts w:ascii="Arial" w:hAnsi="Arial" w:cs="Arial"/>
                <w:sz w:val="22"/>
                <w:szCs w:val="22"/>
              </w:rPr>
              <w:t>DDT</w:t>
            </w:r>
            <w:r>
              <w:rPr>
                <w:rFonts w:ascii="Arial" w:hAnsi="Arial" w:cs="Arial"/>
                <w:sz w:val="22"/>
                <w:szCs w:val="22"/>
              </w:rPr>
              <w:t xml:space="preserve"> / rapporti consuntivi / rapporti di intervento</w:t>
            </w:r>
          </w:p>
        </w:tc>
        <w:tc>
          <w:tcPr>
            <w:tcW w:w="3798" w:type="dxa"/>
            <w:shd w:val="clear" w:color="auto" w:fill="auto"/>
            <w:vAlign w:val="center"/>
          </w:tcPr>
          <w:p w:rsidR="00510842" w:rsidRPr="005A56FA" w:rsidRDefault="00510842" w:rsidP="007802BE">
            <w:pPr>
              <w:ind w:right="-1"/>
              <w:rPr>
                <w:rFonts w:ascii="Arial" w:hAnsi="Arial" w:cs="Arial"/>
                <w:sz w:val="22"/>
                <w:szCs w:val="22"/>
              </w:rPr>
            </w:pPr>
            <w:r w:rsidRPr="005A56FA">
              <w:rPr>
                <w:rFonts w:ascii="Arial" w:hAnsi="Arial" w:cs="Arial"/>
                <w:sz w:val="22"/>
                <w:szCs w:val="22"/>
              </w:rPr>
              <w:t>SGA/STES</w:t>
            </w:r>
          </w:p>
        </w:tc>
      </w:tr>
      <w:tr w:rsidR="00510842" w:rsidRPr="000C4C5C" w:rsidTr="007802BE">
        <w:trPr>
          <w:trHeight w:val="397"/>
        </w:trPr>
        <w:tc>
          <w:tcPr>
            <w:tcW w:w="6009" w:type="dxa"/>
            <w:shd w:val="clear" w:color="auto" w:fill="auto"/>
            <w:vAlign w:val="center"/>
          </w:tcPr>
          <w:p w:rsidR="00510842" w:rsidRPr="005A56FA" w:rsidDel="002A76B9" w:rsidRDefault="00510842" w:rsidP="007802BE">
            <w:pPr>
              <w:ind w:right="-1"/>
              <w:rPr>
                <w:rFonts w:ascii="Arial" w:hAnsi="Arial" w:cs="Arial"/>
                <w:sz w:val="22"/>
                <w:szCs w:val="22"/>
              </w:rPr>
            </w:pPr>
            <w:r w:rsidRPr="005A56FA">
              <w:rPr>
                <w:rFonts w:ascii="Arial" w:hAnsi="Arial" w:cs="Arial"/>
                <w:sz w:val="22"/>
                <w:szCs w:val="22"/>
              </w:rPr>
              <w:t xml:space="preserve">Fatture </w:t>
            </w:r>
          </w:p>
        </w:tc>
        <w:tc>
          <w:tcPr>
            <w:tcW w:w="3798" w:type="dxa"/>
            <w:shd w:val="clear" w:color="auto" w:fill="auto"/>
            <w:vAlign w:val="center"/>
          </w:tcPr>
          <w:p w:rsidR="00510842" w:rsidRPr="005A56FA" w:rsidDel="002A76B9" w:rsidRDefault="00510842" w:rsidP="007802BE">
            <w:pPr>
              <w:ind w:right="-1"/>
              <w:rPr>
                <w:rFonts w:ascii="Arial" w:hAnsi="Arial" w:cs="Arial"/>
                <w:sz w:val="22"/>
                <w:szCs w:val="22"/>
              </w:rPr>
            </w:pPr>
            <w:r w:rsidRPr="005A56FA">
              <w:rPr>
                <w:rFonts w:ascii="Arial" w:hAnsi="Arial" w:cs="Arial"/>
                <w:sz w:val="22"/>
                <w:szCs w:val="22"/>
              </w:rPr>
              <w:t>SEF</w:t>
            </w:r>
          </w:p>
        </w:tc>
      </w:tr>
    </w:tbl>
    <w:p w:rsidR="00B53150" w:rsidRPr="00D02DB6" w:rsidRDefault="00B53150" w:rsidP="00D02DB6">
      <w:pPr>
        <w:ind w:right="-1"/>
        <w:jc w:val="both"/>
        <w:rPr>
          <w:rFonts w:ascii="Arial" w:hAnsi="Arial" w:cs="Arial"/>
          <w:sz w:val="22"/>
          <w:szCs w:val="22"/>
        </w:rPr>
      </w:pPr>
    </w:p>
    <w:p w:rsidR="00D02DB6" w:rsidRPr="00D02DB6" w:rsidRDefault="00B51A96" w:rsidP="00D02DB6">
      <w:pPr>
        <w:ind w:right="-1"/>
        <w:jc w:val="both"/>
        <w:rPr>
          <w:rFonts w:ascii="Arial" w:hAnsi="Arial" w:cs="Arial"/>
          <w:sz w:val="22"/>
          <w:szCs w:val="22"/>
        </w:rPr>
      </w:pPr>
      <w:r>
        <w:rPr>
          <w:rFonts w:ascii="Arial" w:hAnsi="Arial" w:cs="Arial"/>
          <w:sz w:val="22"/>
          <w:szCs w:val="22"/>
        </w:rPr>
        <w:t>La suddetta documentazione è</w:t>
      </w:r>
      <w:r w:rsidR="00D02DB6" w:rsidRPr="00D02DB6">
        <w:rPr>
          <w:rFonts w:ascii="Arial" w:hAnsi="Arial" w:cs="Arial"/>
          <w:sz w:val="22"/>
          <w:szCs w:val="22"/>
        </w:rPr>
        <w:t xml:space="preserve"> conserva</w:t>
      </w:r>
      <w:r>
        <w:rPr>
          <w:rFonts w:ascii="Arial" w:hAnsi="Arial" w:cs="Arial"/>
          <w:sz w:val="22"/>
          <w:szCs w:val="22"/>
        </w:rPr>
        <w:t>ta dalle Strutture preposte</w:t>
      </w:r>
      <w:r w:rsidR="00FF351A">
        <w:rPr>
          <w:rFonts w:ascii="Arial" w:hAnsi="Arial" w:cs="Arial"/>
          <w:sz w:val="22"/>
          <w:szCs w:val="22"/>
        </w:rPr>
        <w:t>,</w:t>
      </w:r>
      <w:r>
        <w:rPr>
          <w:rFonts w:ascii="Arial" w:hAnsi="Arial" w:cs="Arial"/>
          <w:sz w:val="22"/>
          <w:szCs w:val="22"/>
        </w:rPr>
        <w:t xml:space="preserve"> in formato cartaceo o elettronico</w:t>
      </w:r>
      <w:r w:rsidR="00FF351A">
        <w:rPr>
          <w:rFonts w:ascii="Arial" w:hAnsi="Arial" w:cs="Arial"/>
          <w:sz w:val="22"/>
          <w:szCs w:val="22"/>
        </w:rPr>
        <w:t>,</w:t>
      </w:r>
      <w:r>
        <w:rPr>
          <w:rFonts w:ascii="Arial" w:hAnsi="Arial" w:cs="Arial"/>
          <w:sz w:val="22"/>
          <w:szCs w:val="22"/>
        </w:rPr>
        <w:t xml:space="preserve"> per un periodo di almeno 1</w:t>
      </w:r>
      <w:r w:rsidR="00D02DB6" w:rsidRPr="00D02DB6">
        <w:rPr>
          <w:rFonts w:ascii="Arial" w:hAnsi="Arial" w:cs="Arial"/>
          <w:sz w:val="22"/>
          <w:szCs w:val="22"/>
        </w:rPr>
        <w:t xml:space="preserve">0 anni, nel pieno rispetto delle direttive emanate da Regione Lombardia nel </w:t>
      </w:r>
      <w:proofErr w:type="spellStart"/>
      <w:r w:rsidR="00D02DB6" w:rsidRPr="00D02DB6">
        <w:rPr>
          <w:rFonts w:ascii="Arial" w:hAnsi="Arial" w:cs="Arial"/>
          <w:sz w:val="22"/>
          <w:szCs w:val="22"/>
        </w:rPr>
        <w:t>Titolario</w:t>
      </w:r>
      <w:proofErr w:type="spellEnd"/>
      <w:r w:rsidR="00D02DB6" w:rsidRPr="00D02DB6">
        <w:rPr>
          <w:rFonts w:ascii="Arial" w:hAnsi="Arial" w:cs="Arial"/>
          <w:sz w:val="22"/>
          <w:szCs w:val="22"/>
        </w:rPr>
        <w:t xml:space="preserve"> e Massimario del Sistema Sanitario e Socio Sanitario.</w:t>
      </w:r>
    </w:p>
    <w:p w:rsidR="00CB18E6" w:rsidRPr="00D02DB6" w:rsidRDefault="00CB18E6" w:rsidP="00D02DB6">
      <w:pPr>
        <w:jc w:val="both"/>
        <w:rPr>
          <w:rFonts w:ascii="Arial" w:hAnsi="Arial" w:cs="Arial"/>
          <w:sz w:val="22"/>
          <w:szCs w:val="22"/>
        </w:rPr>
      </w:pPr>
    </w:p>
    <w:p w:rsidR="000C38BA" w:rsidRDefault="000C38BA" w:rsidP="00D02DB6">
      <w:pPr>
        <w:ind w:right="-1"/>
        <w:jc w:val="both"/>
        <w:rPr>
          <w:rFonts w:ascii="Arial" w:hAnsi="Arial" w:cs="Arial"/>
          <w:sz w:val="22"/>
          <w:szCs w:val="22"/>
        </w:rPr>
      </w:pPr>
    </w:p>
    <w:p w:rsidR="006E7AAD" w:rsidRPr="00D02DB6" w:rsidRDefault="006E7AAD" w:rsidP="00D02DB6">
      <w:pPr>
        <w:ind w:right="-1"/>
        <w:jc w:val="both"/>
        <w:rPr>
          <w:rFonts w:ascii="Arial" w:hAnsi="Arial" w:cs="Arial"/>
          <w:sz w:val="22"/>
          <w:szCs w:val="22"/>
        </w:rPr>
      </w:pPr>
    </w:p>
    <w:p w:rsidR="00503932" w:rsidRPr="006E642E" w:rsidRDefault="000A2B0D" w:rsidP="006E25AB">
      <w:pPr>
        <w:pStyle w:val="Paragrafoelenco"/>
        <w:numPr>
          <w:ilvl w:val="0"/>
          <w:numId w:val="4"/>
        </w:numPr>
        <w:spacing w:after="160" w:line="257" w:lineRule="auto"/>
        <w:ind w:left="425" w:hanging="357"/>
        <w:contextualSpacing w:val="0"/>
        <w:jc w:val="both"/>
        <w:outlineLvl w:val="0"/>
        <w:rPr>
          <w:rFonts w:ascii="Arial" w:hAnsi="Arial" w:cs="Arial"/>
          <w:b/>
        </w:rPr>
      </w:pPr>
      <w:r>
        <w:rPr>
          <w:rFonts w:ascii="Arial" w:hAnsi="Arial" w:cs="Arial"/>
          <w:b/>
        </w:rPr>
        <w:br w:type="page"/>
      </w:r>
      <w:bookmarkStart w:id="34" w:name="_Toc29547717"/>
      <w:r w:rsidR="00251EC9">
        <w:rPr>
          <w:rFonts w:ascii="Arial" w:hAnsi="Arial" w:cs="Arial"/>
          <w:b/>
        </w:rPr>
        <w:lastRenderedPageBreak/>
        <w:t>MATRICE DELLE RESPONSABILITÀ</w:t>
      </w:r>
      <w:bookmarkEnd w:id="34"/>
    </w:p>
    <w:p w:rsidR="00503932" w:rsidRDefault="00503932" w:rsidP="00503932">
      <w:pPr>
        <w:jc w:val="both"/>
        <w:rPr>
          <w:rFonts w:ascii="Arial" w:hAnsi="Arial" w:cs="Arial"/>
          <w:sz w:val="22"/>
          <w:szCs w:val="22"/>
        </w:rPr>
      </w:pPr>
    </w:p>
    <w:tbl>
      <w:tblPr>
        <w:tblW w:w="10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81"/>
        <w:gridCol w:w="1276"/>
        <w:gridCol w:w="1276"/>
        <w:gridCol w:w="1275"/>
        <w:gridCol w:w="1276"/>
        <w:gridCol w:w="1191"/>
      </w:tblGrid>
      <w:tr w:rsidR="00C75E69" w:rsidRPr="00C75E69" w:rsidTr="00C75E69">
        <w:trPr>
          <w:trHeight w:val="782"/>
          <w:jc w:val="center"/>
        </w:trPr>
        <w:tc>
          <w:tcPr>
            <w:tcW w:w="4181" w:type="dxa"/>
            <w:tcBorders>
              <w:tl2br w:val="single" w:sz="4" w:space="0" w:color="auto"/>
            </w:tcBorders>
            <w:shd w:val="clear" w:color="auto" w:fill="C6D9F1"/>
          </w:tcPr>
          <w:p w:rsidR="0008742C" w:rsidRPr="00C75E69" w:rsidRDefault="0008742C" w:rsidP="00E56F7C">
            <w:pPr>
              <w:spacing w:line="276" w:lineRule="auto"/>
              <w:jc w:val="right"/>
              <w:rPr>
                <w:rFonts w:ascii="Arial" w:eastAsia="Calibri" w:hAnsi="Arial" w:cs="Arial"/>
                <w:b/>
                <w:kern w:val="28"/>
                <w:szCs w:val="22"/>
                <w:lang w:eastAsia="en-US"/>
              </w:rPr>
            </w:pPr>
            <w:r w:rsidRPr="00C75E69">
              <w:rPr>
                <w:rFonts w:ascii="Arial" w:eastAsia="Calibri" w:hAnsi="Arial" w:cs="Arial"/>
                <w:b/>
                <w:kern w:val="28"/>
                <w:szCs w:val="22"/>
                <w:lang w:eastAsia="en-US"/>
              </w:rPr>
              <w:t>Funzione</w:t>
            </w:r>
          </w:p>
          <w:p w:rsidR="0008742C" w:rsidRPr="00C75E69" w:rsidRDefault="0008742C" w:rsidP="00E56F7C">
            <w:pPr>
              <w:spacing w:line="276" w:lineRule="auto"/>
              <w:rPr>
                <w:rFonts w:ascii="Arial" w:eastAsia="Calibri" w:hAnsi="Arial" w:cs="Arial"/>
                <w:b/>
                <w:kern w:val="28"/>
                <w:szCs w:val="22"/>
                <w:lang w:eastAsia="en-US"/>
              </w:rPr>
            </w:pPr>
            <w:r w:rsidRPr="00C75E69">
              <w:rPr>
                <w:rFonts w:ascii="Arial" w:eastAsia="Calibri" w:hAnsi="Arial" w:cs="Arial"/>
                <w:b/>
                <w:kern w:val="28"/>
                <w:szCs w:val="22"/>
                <w:lang w:eastAsia="en-US"/>
              </w:rPr>
              <w:t>Attività</w:t>
            </w:r>
          </w:p>
        </w:tc>
        <w:tc>
          <w:tcPr>
            <w:tcW w:w="1276" w:type="dxa"/>
            <w:shd w:val="clear" w:color="auto" w:fill="C6D9F1"/>
            <w:vAlign w:val="center"/>
          </w:tcPr>
          <w:p w:rsidR="0008742C" w:rsidRPr="00C75E69" w:rsidRDefault="0008742C" w:rsidP="00E56F7C">
            <w:pPr>
              <w:spacing w:line="276" w:lineRule="auto"/>
              <w:jc w:val="center"/>
              <w:rPr>
                <w:rFonts w:ascii="Arial" w:eastAsia="Calibri" w:hAnsi="Arial" w:cs="Arial"/>
                <w:b/>
                <w:kern w:val="28"/>
                <w:szCs w:val="22"/>
                <w:lang w:eastAsia="en-US"/>
              </w:rPr>
            </w:pPr>
            <w:r w:rsidRPr="00C75E69">
              <w:rPr>
                <w:rFonts w:ascii="Arial" w:hAnsi="Arial" w:cs="Arial"/>
                <w:b/>
                <w:szCs w:val="22"/>
              </w:rPr>
              <w:t>SGA / STES</w:t>
            </w:r>
          </w:p>
        </w:tc>
        <w:tc>
          <w:tcPr>
            <w:tcW w:w="1276" w:type="dxa"/>
            <w:shd w:val="clear" w:color="auto" w:fill="C6D9F1"/>
            <w:vAlign w:val="center"/>
          </w:tcPr>
          <w:p w:rsidR="0008742C" w:rsidRPr="00C75E69" w:rsidRDefault="0008742C" w:rsidP="00E56F7C">
            <w:pPr>
              <w:spacing w:line="276" w:lineRule="auto"/>
              <w:jc w:val="center"/>
              <w:rPr>
                <w:rFonts w:ascii="Arial" w:eastAsia="Calibri" w:hAnsi="Arial" w:cs="Arial"/>
                <w:b/>
                <w:kern w:val="28"/>
                <w:szCs w:val="22"/>
                <w:lang w:eastAsia="en-US"/>
              </w:rPr>
            </w:pPr>
            <w:r w:rsidRPr="00C75E69">
              <w:rPr>
                <w:rFonts w:ascii="Arial" w:hAnsi="Arial" w:cs="Arial"/>
                <w:b/>
                <w:szCs w:val="22"/>
              </w:rPr>
              <w:t>SEF</w:t>
            </w:r>
          </w:p>
        </w:tc>
        <w:tc>
          <w:tcPr>
            <w:tcW w:w="1275" w:type="dxa"/>
            <w:shd w:val="clear" w:color="auto" w:fill="C6D9F1"/>
            <w:vAlign w:val="center"/>
          </w:tcPr>
          <w:p w:rsidR="0008742C" w:rsidRPr="00C75E69" w:rsidRDefault="0008742C" w:rsidP="00E56F7C">
            <w:pPr>
              <w:spacing w:line="276" w:lineRule="auto"/>
              <w:jc w:val="center"/>
              <w:rPr>
                <w:rFonts w:ascii="Arial" w:eastAsia="Calibri" w:hAnsi="Arial" w:cs="Arial"/>
                <w:b/>
                <w:kern w:val="28"/>
                <w:szCs w:val="22"/>
                <w:lang w:eastAsia="en-US"/>
              </w:rPr>
            </w:pPr>
            <w:r w:rsidRPr="00C75E69">
              <w:rPr>
                <w:rFonts w:ascii="Arial" w:hAnsi="Arial" w:cs="Arial"/>
                <w:b/>
                <w:szCs w:val="22"/>
              </w:rPr>
              <w:t>UU.OO. richiedenti / utilizzatrici</w:t>
            </w:r>
          </w:p>
        </w:tc>
        <w:tc>
          <w:tcPr>
            <w:tcW w:w="1276" w:type="dxa"/>
            <w:shd w:val="clear" w:color="auto" w:fill="C6D9F1"/>
          </w:tcPr>
          <w:p w:rsidR="0008742C" w:rsidRPr="00C75E69" w:rsidRDefault="0008742C" w:rsidP="00E56F7C">
            <w:pPr>
              <w:spacing w:line="276" w:lineRule="auto"/>
              <w:jc w:val="center"/>
              <w:rPr>
                <w:rFonts w:ascii="Arial" w:hAnsi="Arial" w:cs="Arial"/>
                <w:b/>
                <w:szCs w:val="22"/>
              </w:rPr>
            </w:pPr>
            <w:r w:rsidRPr="00C75E69">
              <w:rPr>
                <w:rFonts w:ascii="Arial" w:hAnsi="Arial" w:cs="Arial"/>
                <w:b/>
                <w:szCs w:val="22"/>
              </w:rPr>
              <w:t>UU.OO. tecniche competenti</w:t>
            </w:r>
          </w:p>
        </w:tc>
        <w:tc>
          <w:tcPr>
            <w:tcW w:w="1191" w:type="dxa"/>
            <w:shd w:val="clear" w:color="auto" w:fill="C6D9F1"/>
            <w:vAlign w:val="center"/>
          </w:tcPr>
          <w:p w:rsidR="0008742C" w:rsidRPr="00C75E69" w:rsidRDefault="0008742C" w:rsidP="00E56F7C">
            <w:pPr>
              <w:spacing w:line="276" w:lineRule="auto"/>
              <w:jc w:val="center"/>
              <w:rPr>
                <w:rFonts w:ascii="Arial" w:eastAsia="Calibri" w:hAnsi="Arial" w:cs="Arial"/>
                <w:b/>
                <w:kern w:val="28"/>
                <w:szCs w:val="22"/>
                <w:lang w:eastAsia="en-US"/>
              </w:rPr>
            </w:pPr>
            <w:r w:rsidRPr="00C75E69">
              <w:rPr>
                <w:rFonts w:ascii="Arial" w:hAnsi="Arial" w:cs="Arial"/>
                <w:b/>
                <w:szCs w:val="22"/>
              </w:rPr>
              <w:t>Direzione Strategica</w:t>
            </w:r>
          </w:p>
        </w:tc>
      </w:tr>
      <w:tr w:rsidR="005827EB" w:rsidRPr="00C56677" w:rsidTr="00C75E69">
        <w:trPr>
          <w:trHeight w:val="397"/>
          <w:jc w:val="center"/>
        </w:trPr>
        <w:tc>
          <w:tcPr>
            <w:tcW w:w="4181" w:type="dxa"/>
            <w:vAlign w:val="center"/>
          </w:tcPr>
          <w:p w:rsidR="005827EB" w:rsidRPr="00C56677" w:rsidRDefault="005827EB" w:rsidP="007554B0">
            <w:pPr>
              <w:rPr>
                <w:rFonts w:ascii="Arial" w:hAnsi="Arial" w:cs="Arial"/>
                <w:sz w:val="22"/>
                <w:szCs w:val="22"/>
              </w:rPr>
            </w:pPr>
            <w:r w:rsidRPr="006B7490">
              <w:rPr>
                <w:rFonts w:ascii="Arial" w:hAnsi="Arial" w:cs="Arial"/>
                <w:sz w:val="22"/>
                <w:szCs w:val="22"/>
              </w:rPr>
              <w:t>Programmazione fabbisogni</w:t>
            </w:r>
          </w:p>
        </w:tc>
        <w:tc>
          <w:tcPr>
            <w:tcW w:w="6294" w:type="dxa"/>
            <w:gridSpan w:val="5"/>
            <w:vAlign w:val="center"/>
          </w:tcPr>
          <w:p w:rsidR="005827EB" w:rsidRPr="00C00D67" w:rsidRDefault="005827EB" w:rsidP="002864C0">
            <w:pPr>
              <w:jc w:val="center"/>
              <w:rPr>
                <w:rFonts w:ascii="Arial" w:hAnsi="Arial" w:cs="Arial"/>
                <w:b/>
                <w:sz w:val="22"/>
                <w:szCs w:val="22"/>
              </w:rPr>
            </w:pPr>
            <w:r w:rsidRPr="00C00D67">
              <w:rPr>
                <w:rFonts w:ascii="Arial" w:hAnsi="Arial" w:cs="Arial"/>
                <w:sz w:val="22"/>
                <w:szCs w:val="22"/>
              </w:rPr>
              <w:t xml:space="preserve">Si rinvia alle procedure dell’Area </w:t>
            </w:r>
            <w:r>
              <w:rPr>
                <w:rFonts w:ascii="Arial" w:hAnsi="Arial" w:cs="Arial"/>
                <w:sz w:val="22"/>
                <w:szCs w:val="22"/>
              </w:rPr>
              <w:t>Immobilizzazioni</w:t>
            </w:r>
          </w:p>
        </w:tc>
      </w:tr>
      <w:tr w:rsidR="00C75E69" w:rsidRPr="00C56677" w:rsidTr="00C75E69">
        <w:trPr>
          <w:trHeight w:val="397"/>
          <w:jc w:val="center"/>
        </w:trPr>
        <w:tc>
          <w:tcPr>
            <w:tcW w:w="4181" w:type="dxa"/>
            <w:vAlign w:val="center"/>
          </w:tcPr>
          <w:p w:rsidR="0008742C" w:rsidRPr="006B7490" w:rsidRDefault="0008742C" w:rsidP="007554B0">
            <w:pPr>
              <w:rPr>
                <w:rFonts w:ascii="Arial" w:hAnsi="Arial" w:cs="Arial"/>
                <w:sz w:val="22"/>
                <w:szCs w:val="22"/>
              </w:rPr>
            </w:pPr>
            <w:r>
              <w:rPr>
                <w:rFonts w:ascii="Arial" w:hAnsi="Arial" w:cs="Arial"/>
                <w:sz w:val="22"/>
                <w:szCs w:val="22"/>
              </w:rPr>
              <w:t>Proposta di spesa</w:t>
            </w:r>
          </w:p>
        </w:tc>
        <w:tc>
          <w:tcPr>
            <w:tcW w:w="1276" w:type="dxa"/>
            <w:shd w:val="clear" w:color="auto" w:fill="auto"/>
            <w:vAlign w:val="center"/>
          </w:tcPr>
          <w:p w:rsidR="0008742C" w:rsidRPr="00C00D67" w:rsidRDefault="0008742C" w:rsidP="00C00D67">
            <w:pPr>
              <w:jc w:val="center"/>
              <w:rPr>
                <w:rFonts w:ascii="Arial" w:hAnsi="Arial" w:cs="Arial"/>
                <w:b/>
                <w:sz w:val="22"/>
                <w:szCs w:val="22"/>
              </w:rPr>
            </w:pPr>
            <w:r>
              <w:rPr>
                <w:rFonts w:ascii="Arial" w:hAnsi="Arial" w:cs="Arial"/>
                <w:b/>
                <w:sz w:val="22"/>
                <w:szCs w:val="22"/>
              </w:rPr>
              <w:t>R</w:t>
            </w:r>
          </w:p>
        </w:tc>
        <w:tc>
          <w:tcPr>
            <w:tcW w:w="1276" w:type="dxa"/>
            <w:shd w:val="clear" w:color="auto" w:fill="auto"/>
            <w:vAlign w:val="center"/>
          </w:tcPr>
          <w:p w:rsidR="0008742C" w:rsidRPr="00C00D67" w:rsidRDefault="0008742C" w:rsidP="00C00D67">
            <w:pPr>
              <w:jc w:val="center"/>
              <w:rPr>
                <w:rFonts w:ascii="Arial" w:hAnsi="Arial" w:cs="Arial"/>
                <w:b/>
                <w:sz w:val="22"/>
                <w:szCs w:val="22"/>
              </w:rPr>
            </w:pPr>
          </w:p>
        </w:tc>
        <w:tc>
          <w:tcPr>
            <w:tcW w:w="1275" w:type="dxa"/>
            <w:shd w:val="clear" w:color="auto" w:fill="auto"/>
            <w:vAlign w:val="center"/>
          </w:tcPr>
          <w:p w:rsidR="0008742C" w:rsidRPr="00C00D67" w:rsidRDefault="0008742C" w:rsidP="00C00D67">
            <w:pPr>
              <w:jc w:val="center"/>
              <w:rPr>
                <w:rFonts w:ascii="Arial" w:hAnsi="Arial" w:cs="Arial"/>
                <w:b/>
                <w:sz w:val="22"/>
                <w:szCs w:val="22"/>
              </w:rPr>
            </w:pPr>
          </w:p>
        </w:tc>
        <w:tc>
          <w:tcPr>
            <w:tcW w:w="1276" w:type="dxa"/>
          </w:tcPr>
          <w:p w:rsidR="0008742C" w:rsidRPr="00C00D67" w:rsidRDefault="0008742C" w:rsidP="00C00D67">
            <w:pPr>
              <w:jc w:val="center"/>
              <w:rPr>
                <w:rFonts w:ascii="Arial" w:hAnsi="Arial" w:cs="Arial"/>
                <w:b/>
                <w:sz w:val="22"/>
                <w:szCs w:val="22"/>
              </w:rPr>
            </w:pPr>
          </w:p>
        </w:tc>
        <w:tc>
          <w:tcPr>
            <w:tcW w:w="1191" w:type="dxa"/>
            <w:shd w:val="clear" w:color="auto" w:fill="auto"/>
            <w:vAlign w:val="center"/>
          </w:tcPr>
          <w:p w:rsidR="0008742C" w:rsidRPr="00C00D67" w:rsidRDefault="0008742C" w:rsidP="00C00D67">
            <w:pPr>
              <w:jc w:val="center"/>
              <w:rPr>
                <w:rFonts w:ascii="Arial" w:hAnsi="Arial" w:cs="Arial"/>
                <w:b/>
                <w:sz w:val="22"/>
                <w:szCs w:val="22"/>
              </w:rPr>
            </w:pPr>
          </w:p>
        </w:tc>
      </w:tr>
      <w:tr w:rsidR="00C75E69" w:rsidRPr="00C56677" w:rsidTr="00C75E69">
        <w:trPr>
          <w:trHeight w:val="397"/>
          <w:jc w:val="center"/>
        </w:trPr>
        <w:tc>
          <w:tcPr>
            <w:tcW w:w="4181" w:type="dxa"/>
            <w:vAlign w:val="center"/>
          </w:tcPr>
          <w:p w:rsidR="0008742C" w:rsidRPr="006B7490" w:rsidRDefault="0008742C" w:rsidP="007554B0">
            <w:pPr>
              <w:rPr>
                <w:rFonts w:ascii="Arial" w:hAnsi="Arial" w:cs="Arial"/>
                <w:sz w:val="22"/>
                <w:szCs w:val="22"/>
              </w:rPr>
            </w:pPr>
            <w:r>
              <w:rPr>
                <w:rFonts w:ascii="Arial" w:hAnsi="Arial" w:cs="Arial"/>
                <w:sz w:val="22"/>
                <w:szCs w:val="22"/>
              </w:rPr>
              <w:t>Autorizzazione della proposta di spesa</w:t>
            </w:r>
          </w:p>
        </w:tc>
        <w:tc>
          <w:tcPr>
            <w:tcW w:w="1276" w:type="dxa"/>
            <w:shd w:val="clear" w:color="auto" w:fill="auto"/>
            <w:vAlign w:val="center"/>
          </w:tcPr>
          <w:p w:rsidR="0008742C" w:rsidRPr="00C00D67" w:rsidRDefault="0008742C" w:rsidP="00C00D67">
            <w:pPr>
              <w:jc w:val="center"/>
              <w:rPr>
                <w:rFonts w:ascii="Arial" w:hAnsi="Arial" w:cs="Arial"/>
                <w:b/>
                <w:sz w:val="22"/>
                <w:szCs w:val="22"/>
              </w:rPr>
            </w:pPr>
          </w:p>
        </w:tc>
        <w:tc>
          <w:tcPr>
            <w:tcW w:w="1276" w:type="dxa"/>
            <w:shd w:val="clear" w:color="auto" w:fill="auto"/>
            <w:vAlign w:val="center"/>
          </w:tcPr>
          <w:p w:rsidR="0008742C" w:rsidRPr="00C00D67" w:rsidRDefault="0008742C" w:rsidP="00C00D67">
            <w:pPr>
              <w:jc w:val="center"/>
              <w:rPr>
                <w:rFonts w:ascii="Arial" w:hAnsi="Arial" w:cs="Arial"/>
                <w:b/>
                <w:sz w:val="22"/>
                <w:szCs w:val="22"/>
              </w:rPr>
            </w:pPr>
            <w:r>
              <w:rPr>
                <w:rFonts w:ascii="Arial" w:hAnsi="Arial" w:cs="Arial"/>
                <w:b/>
                <w:sz w:val="22"/>
                <w:szCs w:val="22"/>
              </w:rPr>
              <w:t>C</w:t>
            </w:r>
          </w:p>
        </w:tc>
        <w:tc>
          <w:tcPr>
            <w:tcW w:w="1275" w:type="dxa"/>
            <w:shd w:val="clear" w:color="auto" w:fill="auto"/>
            <w:vAlign w:val="center"/>
          </w:tcPr>
          <w:p w:rsidR="0008742C" w:rsidRPr="00C00D67" w:rsidRDefault="0008742C" w:rsidP="00C00D67">
            <w:pPr>
              <w:jc w:val="center"/>
              <w:rPr>
                <w:rFonts w:ascii="Arial" w:hAnsi="Arial" w:cs="Arial"/>
                <w:b/>
                <w:sz w:val="22"/>
                <w:szCs w:val="22"/>
              </w:rPr>
            </w:pPr>
          </w:p>
        </w:tc>
        <w:tc>
          <w:tcPr>
            <w:tcW w:w="1276" w:type="dxa"/>
          </w:tcPr>
          <w:p w:rsidR="0008742C" w:rsidRDefault="0008742C" w:rsidP="00C00D67">
            <w:pPr>
              <w:jc w:val="center"/>
              <w:rPr>
                <w:rFonts w:ascii="Arial" w:hAnsi="Arial" w:cs="Arial"/>
                <w:b/>
                <w:sz w:val="22"/>
                <w:szCs w:val="22"/>
              </w:rPr>
            </w:pPr>
          </w:p>
        </w:tc>
        <w:tc>
          <w:tcPr>
            <w:tcW w:w="1191" w:type="dxa"/>
            <w:shd w:val="clear" w:color="auto" w:fill="auto"/>
            <w:vAlign w:val="center"/>
          </w:tcPr>
          <w:p w:rsidR="0008742C" w:rsidRPr="00C00D67" w:rsidRDefault="0008742C" w:rsidP="00C00D67">
            <w:pPr>
              <w:jc w:val="center"/>
              <w:rPr>
                <w:rFonts w:ascii="Arial" w:hAnsi="Arial" w:cs="Arial"/>
                <w:b/>
                <w:sz w:val="22"/>
                <w:szCs w:val="22"/>
              </w:rPr>
            </w:pPr>
            <w:r>
              <w:rPr>
                <w:rFonts w:ascii="Arial" w:hAnsi="Arial" w:cs="Arial"/>
                <w:b/>
                <w:sz w:val="22"/>
                <w:szCs w:val="22"/>
              </w:rPr>
              <w:t>R</w:t>
            </w:r>
          </w:p>
        </w:tc>
      </w:tr>
      <w:tr w:rsidR="00C75E69" w:rsidRPr="00C56677" w:rsidTr="00C75E69">
        <w:trPr>
          <w:trHeight w:val="397"/>
          <w:jc w:val="center"/>
        </w:trPr>
        <w:tc>
          <w:tcPr>
            <w:tcW w:w="4181" w:type="dxa"/>
            <w:vAlign w:val="center"/>
          </w:tcPr>
          <w:p w:rsidR="0008742C" w:rsidRPr="006E7AAD" w:rsidRDefault="0008742C" w:rsidP="007554B0">
            <w:pPr>
              <w:rPr>
                <w:rFonts w:ascii="Arial" w:hAnsi="Arial" w:cs="Arial"/>
                <w:sz w:val="22"/>
                <w:szCs w:val="22"/>
              </w:rPr>
            </w:pPr>
            <w:r w:rsidRPr="006B7490">
              <w:rPr>
                <w:rFonts w:ascii="Arial" w:hAnsi="Arial" w:cs="Arial"/>
                <w:sz w:val="22"/>
                <w:szCs w:val="22"/>
              </w:rPr>
              <w:t>Espletamento procedure di gara</w:t>
            </w:r>
          </w:p>
        </w:tc>
        <w:tc>
          <w:tcPr>
            <w:tcW w:w="1276" w:type="dxa"/>
            <w:shd w:val="clear" w:color="auto" w:fill="auto"/>
            <w:vAlign w:val="center"/>
          </w:tcPr>
          <w:p w:rsidR="0008742C" w:rsidRPr="00C00D67" w:rsidRDefault="0008742C" w:rsidP="00C00D67">
            <w:pPr>
              <w:jc w:val="center"/>
              <w:rPr>
                <w:rFonts w:ascii="Arial" w:hAnsi="Arial" w:cs="Arial"/>
                <w:b/>
                <w:sz w:val="22"/>
                <w:szCs w:val="22"/>
              </w:rPr>
            </w:pPr>
            <w:r>
              <w:rPr>
                <w:rFonts w:ascii="Arial" w:hAnsi="Arial" w:cs="Arial"/>
                <w:b/>
                <w:sz w:val="22"/>
                <w:szCs w:val="22"/>
              </w:rPr>
              <w:t>R</w:t>
            </w:r>
          </w:p>
        </w:tc>
        <w:tc>
          <w:tcPr>
            <w:tcW w:w="1276" w:type="dxa"/>
            <w:shd w:val="clear" w:color="auto" w:fill="auto"/>
            <w:vAlign w:val="center"/>
          </w:tcPr>
          <w:p w:rsidR="0008742C" w:rsidRPr="00C00D67" w:rsidRDefault="0008742C" w:rsidP="00C00D67">
            <w:pPr>
              <w:jc w:val="center"/>
              <w:rPr>
                <w:rFonts w:ascii="Arial" w:hAnsi="Arial" w:cs="Arial"/>
                <w:b/>
                <w:sz w:val="22"/>
                <w:szCs w:val="22"/>
              </w:rPr>
            </w:pPr>
          </w:p>
        </w:tc>
        <w:tc>
          <w:tcPr>
            <w:tcW w:w="1275" w:type="dxa"/>
            <w:shd w:val="clear" w:color="auto" w:fill="auto"/>
            <w:vAlign w:val="center"/>
          </w:tcPr>
          <w:p w:rsidR="0008742C" w:rsidRPr="00C00D67" w:rsidRDefault="0008742C" w:rsidP="00C00D67">
            <w:pPr>
              <w:jc w:val="center"/>
              <w:rPr>
                <w:rFonts w:ascii="Arial" w:hAnsi="Arial" w:cs="Arial"/>
                <w:b/>
                <w:sz w:val="22"/>
                <w:szCs w:val="22"/>
              </w:rPr>
            </w:pPr>
          </w:p>
        </w:tc>
        <w:tc>
          <w:tcPr>
            <w:tcW w:w="1276" w:type="dxa"/>
          </w:tcPr>
          <w:p w:rsidR="0008742C" w:rsidRPr="00C00D67" w:rsidRDefault="0008742C" w:rsidP="00C00D67">
            <w:pPr>
              <w:jc w:val="center"/>
              <w:rPr>
                <w:rFonts w:ascii="Arial" w:hAnsi="Arial" w:cs="Arial"/>
                <w:b/>
                <w:sz w:val="22"/>
                <w:szCs w:val="22"/>
              </w:rPr>
            </w:pPr>
          </w:p>
        </w:tc>
        <w:tc>
          <w:tcPr>
            <w:tcW w:w="1191" w:type="dxa"/>
            <w:shd w:val="clear" w:color="auto" w:fill="auto"/>
            <w:vAlign w:val="center"/>
          </w:tcPr>
          <w:p w:rsidR="0008742C" w:rsidRPr="00C00D67" w:rsidRDefault="0008742C" w:rsidP="00C00D67">
            <w:pPr>
              <w:jc w:val="center"/>
              <w:rPr>
                <w:rFonts w:ascii="Arial" w:hAnsi="Arial" w:cs="Arial"/>
                <w:b/>
                <w:sz w:val="22"/>
                <w:szCs w:val="22"/>
              </w:rPr>
            </w:pPr>
          </w:p>
        </w:tc>
      </w:tr>
      <w:tr w:rsidR="00C75E69" w:rsidRPr="00C56677" w:rsidTr="00C75E69">
        <w:trPr>
          <w:trHeight w:val="397"/>
          <w:jc w:val="center"/>
        </w:trPr>
        <w:tc>
          <w:tcPr>
            <w:tcW w:w="4181" w:type="dxa"/>
            <w:vAlign w:val="center"/>
          </w:tcPr>
          <w:p w:rsidR="0008742C" w:rsidRPr="00C56677" w:rsidRDefault="0008742C" w:rsidP="000A2B0D">
            <w:pPr>
              <w:rPr>
                <w:rFonts w:ascii="Arial" w:hAnsi="Arial" w:cs="Arial"/>
                <w:sz w:val="22"/>
                <w:szCs w:val="22"/>
              </w:rPr>
            </w:pPr>
            <w:r w:rsidRPr="006B7490">
              <w:rPr>
                <w:rFonts w:ascii="Arial" w:hAnsi="Arial" w:cs="Arial"/>
                <w:sz w:val="22"/>
                <w:szCs w:val="22"/>
              </w:rPr>
              <w:t>Inserimento del contratto</w:t>
            </w:r>
          </w:p>
        </w:tc>
        <w:tc>
          <w:tcPr>
            <w:tcW w:w="1276" w:type="dxa"/>
            <w:shd w:val="clear" w:color="auto" w:fill="auto"/>
            <w:vAlign w:val="center"/>
          </w:tcPr>
          <w:p w:rsidR="0008742C" w:rsidRPr="00C00D67" w:rsidRDefault="0008742C" w:rsidP="00C00D67">
            <w:pPr>
              <w:jc w:val="center"/>
              <w:rPr>
                <w:rFonts w:ascii="Arial" w:hAnsi="Arial" w:cs="Arial"/>
                <w:b/>
                <w:sz w:val="22"/>
                <w:szCs w:val="22"/>
              </w:rPr>
            </w:pPr>
            <w:r>
              <w:rPr>
                <w:rFonts w:ascii="Arial" w:hAnsi="Arial" w:cs="Arial"/>
                <w:b/>
                <w:sz w:val="22"/>
                <w:szCs w:val="22"/>
              </w:rPr>
              <w:t>R</w:t>
            </w:r>
          </w:p>
        </w:tc>
        <w:tc>
          <w:tcPr>
            <w:tcW w:w="1276" w:type="dxa"/>
            <w:shd w:val="clear" w:color="auto" w:fill="auto"/>
            <w:vAlign w:val="center"/>
          </w:tcPr>
          <w:p w:rsidR="0008742C" w:rsidRPr="00C00D67" w:rsidRDefault="0008742C" w:rsidP="00C00D67">
            <w:pPr>
              <w:jc w:val="center"/>
              <w:rPr>
                <w:rFonts w:ascii="Arial" w:hAnsi="Arial" w:cs="Arial"/>
                <w:b/>
                <w:sz w:val="22"/>
                <w:szCs w:val="22"/>
              </w:rPr>
            </w:pPr>
          </w:p>
        </w:tc>
        <w:tc>
          <w:tcPr>
            <w:tcW w:w="1275" w:type="dxa"/>
            <w:shd w:val="clear" w:color="auto" w:fill="auto"/>
            <w:vAlign w:val="center"/>
          </w:tcPr>
          <w:p w:rsidR="0008742C" w:rsidRPr="00C00D67" w:rsidRDefault="0008742C" w:rsidP="00C00D67">
            <w:pPr>
              <w:jc w:val="center"/>
              <w:rPr>
                <w:rFonts w:ascii="Arial" w:hAnsi="Arial" w:cs="Arial"/>
                <w:b/>
                <w:sz w:val="22"/>
                <w:szCs w:val="22"/>
              </w:rPr>
            </w:pPr>
          </w:p>
        </w:tc>
        <w:tc>
          <w:tcPr>
            <w:tcW w:w="1276" w:type="dxa"/>
          </w:tcPr>
          <w:p w:rsidR="0008742C" w:rsidRPr="00C00D67" w:rsidRDefault="0008742C" w:rsidP="00C00D67">
            <w:pPr>
              <w:jc w:val="center"/>
              <w:rPr>
                <w:rFonts w:ascii="Arial" w:hAnsi="Arial" w:cs="Arial"/>
                <w:b/>
                <w:sz w:val="22"/>
                <w:szCs w:val="22"/>
              </w:rPr>
            </w:pPr>
          </w:p>
        </w:tc>
        <w:tc>
          <w:tcPr>
            <w:tcW w:w="1191" w:type="dxa"/>
            <w:shd w:val="clear" w:color="auto" w:fill="auto"/>
            <w:vAlign w:val="center"/>
          </w:tcPr>
          <w:p w:rsidR="0008742C" w:rsidRPr="00C00D67" w:rsidRDefault="0008742C" w:rsidP="00C00D67">
            <w:pPr>
              <w:jc w:val="center"/>
              <w:rPr>
                <w:rFonts w:ascii="Arial" w:hAnsi="Arial" w:cs="Arial"/>
                <w:b/>
                <w:sz w:val="22"/>
                <w:szCs w:val="22"/>
              </w:rPr>
            </w:pPr>
          </w:p>
        </w:tc>
      </w:tr>
      <w:tr w:rsidR="00C75E69" w:rsidRPr="00C56677" w:rsidTr="00C75E69">
        <w:trPr>
          <w:trHeight w:val="397"/>
          <w:jc w:val="center"/>
        </w:trPr>
        <w:tc>
          <w:tcPr>
            <w:tcW w:w="4181" w:type="dxa"/>
            <w:vAlign w:val="center"/>
          </w:tcPr>
          <w:p w:rsidR="0008742C" w:rsidRPr="00C56677" w:rsidRDefault="0008742C" w:rsidP="00A92FAD">
            <w:pPr>
              <w:rPr>
                <w:rFonts w:ascii="Arial" w:hAnsi="Arial" w:cs="Arial"/>
                <w:sz w:val="22"/>
                <w:szCs w:val="22"/>
              </w:rPr>
            </w:pPr>
            <w:r>
              <w:rPr>
                <w:rFonts w:ascii="Arial" w:hAnsi="Arial" w:cs="Arial"/>
                <w:sz w:val="22"/>
                <w:szCs w:val="22"/>
              </w:rPr>
              <w:t>G</w:t>
            </w:r>
            <w:r w:rsidRPr="006B7490">
              <w:rPr>
                <w:rFonts w:ascii="Arial" w:hAnsi="Arial" w:cs="Arial"/>
                <w:sz w:val="22"/>
                <w:szCs w:val="22"/>
              </w:rPr>
              <w:t>estione anagrafiche fornitori</w:t>
            </w:r>
          </w:p>
        </w:tc>
        <w:tc>
          <w:tcPr>
            <w:tcW w:w="1276" w:type="dxa"/>
            <w:shd w:val="clear" w:color="auto" w:fill="auto"/>
            <w:vAlign w:val="center"/>
          </w:tcPr>
          <w:p w:rsidR="0008742C" w:rsidRPr="00C00D67" w:rsidRDefault="0008742C" w:rsidP="00C00D67">
            <w:pPr>
              <w:jc w:val="center"/>
              <w:rPr>
                <w:rFonts w:ascii="Arial" w:hAnsi="Arial" w:cs="Arial"/>
                <w:b/>
                <w:sz w:val="22"/>
                <w:szCs w:val="22"/>
              </w:rPr>
            </w:pPr>
            <w:r>
              <w:rPr>
                <w:rFonts w:ascii="Arial" w:hAnsi="Arial" w:cs="Arial"/>
                <w:b/>
                <w:sz w:val="22"/>
                <w:szCs w:val="22"/>
              </w:rPr>
              <w:t>C</w:t>
            </w:r>
          </w:p>
        </w:tc>
        <w:tc>
          <w:tcPr>
            <w:tcW w:w="1276" w:type="dxa"/>
            <w:shd w:val="clear" w:color="auto" w:fill="auto"/>
            <w:vAlign w:val="center"/>
          </w:tcPr>
          <w:p w:rsidR="0008742C" w:rsidRPr="00C00D67" w:rsidRDefault="0008742C" w:rsidP="00C00D67">
            <w:pPr>
              <w:jc w:val="center"/>
              <w:rPr>
                <w:rFonts w:ascii="Arial" w:hAnsi="Arial" w:cs="Arial"/>
                <w:b/>
                <w:sz w:val="22"/>
                <w:szCs w:val="22"/>
              </w:rPr>
            </w:pPr>
            <w:r>
              <w:rPr>
                <w:rFonts w:ascii="Arial" w:hAnsi="Arial" w:cs="Arial"/>
                <w:b/>
                <w:sz w:val="22"/>
                <w:szCs w:val="22"/>
              </w:rPr>
              <w:t>R</w:t>
            </w:r>
          </w:p>
        </w:tc>
        <w:tc>
          <w:tcPr>
            <w:tcW w:w="1275" w:type="dxa"/>
            <w:shd w:val="clear" w:color="auto" w:fill="auto"/>
            <w:vAlign w:val="center"/>
          </w:tcPr>
          <w:p w:rsidR="0008742C" w:rsidRPr="00C00D67" w:rsidRDefault="0008742C" w:rsidP="00C00D67">
            <w:pPr>
              <w:jc w:val="center"/>
              <w:rPr>
                <w:rFonts w:ascii="Arial" w:hAnsi="Arial" w:cs="Arial"/>
                <w:b/>
                <w:sz w:val="22"/>
                <w:szCs w:val="22"/>
              </w:rPr>
            </w:pPr>
          </w:p>
        </w:tc>
        <w:tc>
          <w:tcPr>
            <w:tcW w:w="1276" w:type="dxa"/>
          </w:tcPr>
          <w:p w:rsidR="0008742C" w:rsidRPr="00C00D67" w:rsidRDefault="0008742C" w:rsidP="00C00D67">
            <w:pPr>
              <w:jc w:val="center"/>
              <w:rPr>
                <w:rFonts w:ascii="Arial" w:hAnsi="Arial" w:cs="Arial"/>
                <w:b/>
                <w:sz w:val="22"/>
                <w:szCs w:val="22"/>
              </w:rPr>
            </w:pPr>
          </w:p>
        </w:tc>
        <w:tc>
          <w:tcPr>
            <w:tcW w:w="1191" w:type="dxa"/>
            <w:shd w:val="clear" w:color="auto" w:fill="auto"/>
            <w:vAlign w:val="center"/>
          </w:tcPr>
          <w:p w:rsidR="0008742C" w:rsidRPr="00C00D67" w:rsidRDefault="0008742C" w:rsidP="00C00D67">
            <w:pPr>
              <w:jc w:val="center"/>
              <w:rPr>
                <w:rFonts w:ascii="Arial" w:hAnsi="Arial" w:cs="Arial"/>
                <w:b/>
                <w:sz w:val="22"/>
                <w:szCs w:val="22"/>
              </w:rPr>
            </w:pPr>
          </w:p>
        </w:tc>
      </w:tr>
      <w:tr w:rsidR="00C75E69" w:rsidRPr="00C56677" w:rsidTr="00C75E69">
        <w:trPr>
          <w:trHeight w:val="397"/>
          <w:jc w:val="center"/>
        </w:trPr>
        <w:tc>
          <w:tcPr>
            <w:tcW w:w="4181" w:type="dxa"/>
            <w:vAlign w:val="center"/>
          </w:tcPr>
          <w:p w:rsidR="0008742C" w:rsidRPr="00C56677" w:rsidRDefault="0008742C" w:rsidP="00A92FAD">
            <w:pPr>
              <w:rPr>
                <w:rFonts w:ascii="Arial" w:hAnsi="Arial" w:cs="Arial"/>
                <w:sz w:val="22"/>
                <w:szCs w:val="22"/>
              </w:rPr>
            </w:pPr>
            <w:r>
              <w:rPr>
                <w:rFonts w:ascii="Arial" w:hAnsi="Arial" w:cs="Arial"/>
                <w:sz w:val="22"/>
                <w:szCs w:val="22"/>
              </w:rPr>
              <w:t>G</w:t>
            </w:r>
            <w:r w:rsidRPr="006B7490">
              <w:rPr>
                <w:rFonts w:ascii="Arial" w:hAnsi="Arial" w:cs="Arial"/>
                <w:sz w:val="22"/>
                <w:szCs w:val="22"/>
              </w:rPr>
              <w:t xml:space="preserve">estione anagrafiche </w:t>
            </w:r>
            <w:r>
              <w:rPr>
                <w:rFonts w:ascii="Arial" w:hAnsi="Arial" w:cs="Arial"/>
                <w:sz w:val="22"/>
                <w:szCs w:val="22"/>
              </w:rPr>
              <w:t>prodotti</w:t>
            </w:r>
          </w:p>
        </w:tc>
        <w:tc>
          <w:tcPr>
            <w:tcW w:w="1276" w:type="dxa"/>
            <w:shd w:val="clear" w:color="auto" w:fill="auto"/>
            <w:vAlign w:val="center"/>
          </w:tcPr>
          <w:p w:rsidR="0008742C" w:rsidRPr="00C00D67" w:rsidRDefault="0008742C" w:rsidP="00C00D67">
            <w:pPr>
              <w:jc w:val="center"/>
              <w:rPr>
                <w:rFonts w:ascii="Arial" w:hAnsi="Arial" w:cs="Arial"/>
                <w:b/>
                <w:sz w:val="22"/>
                <w:szCs w:val="22"/>
              </w:rPr>
            </w:pPr>
            <w:r>
              <w:rPr>
                <w:rFonts w:ascii="Arial" w:hAnsi="Arial" w:cs="Arial"/>
                <w:b/>
                <w:sz w:val="22"/>
                <w:szCs w:val="22"/>
              </w:rPr>
              <w:t>R</w:t>
            </w:r>
          </w:p>
        </w:tc>
        <w:tc>
          <w:tcPr>
            <w:tcW w:w="1276" w:type="dxa"/>
            <w:shd w:val="clear" w:color="auto" w:fill="auto"/>
            <w:vAlign w:val="center"/>
          </w:tcPr>
          <w:p w:rsidR="0008742C" w:rsidRPr="00C00D67" w:rsidRDefault="0008742C" w:rsidP="00C00D67">
            <w:pPr>
              <w:jc w:val="center"/>
              <w:rPr>
                <w:rFonts w:ascii="Arial" w:hAnsi="Arial" w:cs="Arial"/>
                <w:b/>
                <w:sz w:val="22"/>
                <w:szCs w:val="22"/>
              </w:rPr>
            </w:pPr>
          </w:p>
        </w:tc>
        <w:tc>
          <w:tcPr>
            <w:tcW w:w="1275" w:type="dxa"/>
            <w:shd w:val="clear" w:color="auto" w:fill="auto"/>
            <w:vAlign w:val="center"/>
          </w:tcPr>
          <w:p w:rsidR="0008742C" w:rsidRPr="00C00D67" w:rsidRDefault="0008742C" w:rsidP="00C00D67">
            <w:pPr>
              <w:jc w:val="center"/>
              <w:rPr>
                <w:rFonts w:ascii="Arial" w:hAnsi="Arial" w:cs="Arial"/>
                <w:b/>
                <w:sz w:val="22"/>
                <w:szCs w:val="22"/>
              </w:rPr>
            </w:pPr>
          </w:p>
        </w:tc>
        <w:tc>
          <w:tcPr>
            <w:tcW w:w="1276" w:type="dxa"/>
          </w:tcPr>
          <w:p w:rsidR="0008742C" w:rsidRPr="00C00D67" w:rsidRDefault="0008742C" w:rsidP="00C00D67">
            <w:pPr>
              <w:jc w:val="center"/>
              <w:rPr>
                <w:rFonts w:ascii="Arial" w:hAnsi="Arial" w:cs="Arial"/>
                <w:b/>
                <w:sz w:val="22"/>
                <w:szCs w:val="22"/>
              </w:rPr>
            </w:pPr>
          </w:p>
        </w:tc>
        <w:tc>
          <w:tcPr>
            <w:tcW w:w="1191" w:type="dxa"/>
            <w:shd w:val="clear" w:color="auto" w:fill="auto"/>
            <w:vAlign w:val="center"/>
          </w:tcPr>
          <w:p w:rsidR="0008742C" w:rsidRPr="00C00D67" w:rsidRDefault="0008742C" w:rsidP="00C00D67">
            <w:pPr>
              <w:jc w:val="center"/>
              <w:rPr>
                <w:rFonts w:ascii="Arial" w:hAnsi="Arial" w:cs="Arial"/>
                <w:b/>
                <w:sz w:val="22"/>
                <w:szCs w:val="22"/>
              </w:rPr>
            </w:pPr>
          </w:p>
        </w:tc>
      </w:tr>
      <w:tr w:rsidR="00C75E69" w:rsidRPr="00C56677" w:rsidTr="00C75E69">
        <w:trPr>
          <w:trHeight w:val="397"/>
          <w:jc w:val="center"/>
        </w:trPr>
        <w:tc>
          <w:tcPr>
            <w:tcW w:w="4181" w:type="dxa"/>
            <w:vAlign w:val="center"/>
          </w:tcPr>
          <w:p w:rsidR="0008742C" w:rsidRPr="00C56677" w:rsidRDefault="0008742C" w:rsidP="007554B0">
            <w:pPr>
              <w:rPr>
                <w:rFonts w:ascii="Arial" w:hAnsi="Arial" w:cs="Arial"/>
                <w:sz w:val="22"/>
                <w:szCs w:val="22"/>
              </w:rPr>
            </w:pPr>
            <w:r w:rsidRPr="006B7490">
              <w:rPr>
                <w:rFonts w:ascii="Arial" w:hAnsi="Arial" w:cs="Arial"/>
                <w:sz w:val="22"/>
                <w:szCs w:val="22"/>
              </w:rPr>
              <w:t>Emissione degli ordini di acquisto</w:t>
            </w:r>
          </w:p>
        </w:tc>
        <w:tc>
          <w:tcPr>
            <w:tcW w:w="1276" w:type="dxa"/>
            <w:shd w:val="clear" w:color="auto" w:fill="auto"/>
            <w:vAlign w:val="center"/>
          </w:tcPr>
          <w:p w:rsidR="0008742C" w:rsidRPr="002864C0" w:rsidRDefault="0008742C" w:rsidP="00C00D67">
            <w:pPr>
              <w:jc w:val="center"/>
              <w:rPr>
                <w:rFonts w:ascii="Arial" w:hAnsi="Arial" w:cs="Arial"/>
                <w:b/>
                <w:sz w:val="22"/>
                <w:szCs w:val="22"/>
              </w:rPr>
            </w:pPr>
            <w:r w:rsidRPr="00D85109">
              <w:rPr>
                <w:rFonts w:ascii="Arial" w:hAnsi="Arial" w:cs="Arial"/>
                <w:b/>
                <w:sz w:val="22"/>
                <w:szCs w:val="22"/>
              </w:rPr>
              <w:t>R</w:t>
            </w:r>
          </w:p>
        </w:tc>
        <w:tc>
          <w:tcPr>
            <w:tcW w:w="1276" w:type="dxa"/>
            <w:shd w:val="clear" w:color="auto" w:fill="auto"/>
            <w:vAlign w:val="center"/>
          </w:tcPr>
          <w:p w:rsidR="0008742C" w:rsidRPr="00C00D67" w:rsidRDefault="0008742C" w:rsidP="00C00D67">
            <w:pPr>
              <w:jc w:val="center"/>
              <w:rPr>
                <w:rFonts w:ascii="Arial" w:hAnsi="Arial" w:cs="Arial"/>
                <w:b/>
                <w:sz w:val="22"/>
                <w:szCs w:val="22"/>
              </w:rPr>
            </w:pPr>
          </w:p>
        </w:tc>
        <w:tc>
          <w:tcPr>
            <w:tcW w:w="1275" w:type="dxa"/>
            <w:shd w:val="clear" w:color="auto" w:fill="auto"/>
            <w:vAlign w:val="center"/>
          </w:tcPr>
          <w:p w:rsidR="0008742C" w:rsidRPr="00C00D67" w:rsidRDefault="0008742C" w:rsidP="00C00D67">
            <w:pPr>
              <w:jc w:val="center"/>
              <w:rPr>
                <w:rFonts w:ascii="Arial" w:hAnsi="Arial" w:cs="Arial"/>
                <w:b/>
                <w:sz w:val="22"/>
                <w:szCs w:val="22"/>
              </w:rPr>
            </w:pPr>
          </w:p>
        </w:tc>
        <w:tc>
          <w:tcPr>
            <w:tcW w:w="1276" w:type="dxa"/>
          </w:tcPr>
          <w:p w:rsidR="0008742C" w:rsidRPr="00C00D67" w:rsidRDefault="0008742C" w:rsidP="00C00D67">
            <w:pPr>
              <w:jc w:val="center"/>
              <w:rPr>
                <w:rFonts w:ascii="Arial" w:hAnsi="Arial" w:cs="Arial"/>
                <w:b/>
                <w:sz w:val="22"/>
                <w:szCs w:val="22"/>
              </w:rPr>
            </w:pPr>
          </w:p>
        </w:tc>
        <w:tc>
          <w:tcPr>
            <w:tcW w:w="1191" w:type="dxa"/>
            <w:shd w:val="clear" w:color="auto" w:fill="auto"/>
            <w:vAlign w:val="center"/>
          </w:tcPr>
          <w:p w:rsidR="0008742C" w:rsidRPr="00C00D67" w:rsidRDefault="0008742C" w:rsidP="00C00D67">
            <w:pPr>
              <w:jc w:val="center"/>
              <w:rPr>
                <w:rFonts w:ascii="Arial" w:hAnsi="Arial" w:cs="Arial"/>
                <w:b/>
                <w:sz w:val="22"/>
                <w:szCs w:val="22"/>
              </w:rPr>
            </w:pPr>
          </w:p>
        </w:tc>
      </w:tr>
      <w:tr w:rsidR="005827EB" w:rsidRPr="00C56677" w:rsidTr="00C75E69">
        <w:trPr>
          <w:trHeight w:val="397"/>
          <w:jc w:val="center"/>
        </w:trPr>
        <w:tc>
          <w:tcPr>
            <w:tcW w:w="4181" w:type="dxa"/>
            <w:vAlign w:val="center"/>
          </w:tcPr>
          <w:p w:rsidR="005827EB" w:rsidRPr="00C56677" w:rsidRDefault="005827EB" w:rsidP="007554B0">
            <w:pPr>
              <w:rPr>
                <w:rFonts w:ascii="Arial" w:hAnsi="Arial" w:cs="Arial"/>
                <w:sz w:val="22"/>
                <w:szCs w:val="22"/>
              </w:rPr>
            </w:pPr>
            <w:r w:rsidRPr="006B7490">
              <w:rPr>
                <w:rFonts w:ascii="Arial" w:hAnsi="Arial" w:cs="Arial"/>
                <w:sz w:val="22"/>
                <w:szCs w:val="22"/>
              </w:rPr>
              <w:t>Ricevimento ed accettazione dei beni</w:t>
            </w:r>
          </w:p>
        </w:tc>
        <w:tc>
          <w:tcPr>
            <w:tcW w:w="6294" w:type="dxa"/>
            <w:gridSpan w:val="5"/>
            <w:vAlign w:val="center"/>
          </w:tcPr>
          <w:p w:rsidR="005827EB" w:rsidRPr="00C00D67" w:rsidRDefault="005827EB" w:rsidP="002864C0">
            <w:pPr>
              <w:jc w:val="center"/>
            </w:pPr>
            <w:r w:rsidRPr="00C00D67">
              <w:rPr>
                <w:rFonts w:ascii="Arial" w:hAnsi="Arial" w:cs="Arial"/>
                <w:sz w:val="22"/>
                <w:szCs w:val="22"/>
              </w:rPr>
              <w:t xml:space="preserve">Si rinvia alle procedure dell’Area </w:t>
            </w:r>
            <w:r>
              <w:rPr>
                <w:rFonts w:ascii="Arial" w:hAnsi="Arial" w:cs="Arial"/>
                <w:sz w:val="22"/>
                <w:szCs w:val="22"/>
              </w:rPr>
              <w:t>Immobilizzazioni</w:t>
            </w:r>
          </w:p>
        </w:tc>
      </w:tr>
      <w:tr w:rsidR="00C75E69" w:rsidRPr="00C56677" w:rsidTr="00C75E69">
        <w:trPr>
          <w:trHeight w:val="397"/>
          <w:jc w:val="center"/>
        </w:trPr>
        <w:tc>
          <w:tcPr>
            <w:tcW w:w="4181" w:type="dxa"/>
            <w:vAlign w:val="center"/>
          </w:tcPr>
          <w:p w:rsidR="0008742C" w:rsidRPr="00C56677" w:rsidRDefault="0008742C" w:rsidP="00301E7A">
            <w:pPr>
              <w:rPr>
                <w:rFonts w:ascii="Arial" w:hAnsi="Arial" w:cs="Arial"/>
                <w:sz w:val="22"/>
                <w:szCs w:val="22"/>
              </w:rPr>
            </w:pPr>
            <w:r w:rsidRPr="006B7490">
              <w:rPr>
                <w:rFonts w:ascii="Arial" w:hAnsi="Arial" w:cs="Arial"/>
                <w:sz w:val="22"/>
                <w:szCs w:val="22"/>
              </w:rPr>
              <w:t>Ricevimento della fattura</w:t>
            </w:r>
          </w:p>
        </w:tc>
        <w:tc>
          <w:tcPr>
            <w:tcW w:w="1276" w:type="dxa"/>
            <w:shd w:val="clear" w:color="auto" w:fill="auto"/>
            <w:vAlign w:val="center"/>
          </w:tcPr>
          <w:p w:rsidR="0008742C" w:rsidRPr="00C00D67" w:rsidRDefault="0008742C" w:rsidP="00C00D67">
            <w:pPr>
              <w:jc w:val="center"/>
              <w:rPr>
                <w:rFonts w:ascii="Arial" w:hAnsi="Arial" w:cs="Arial"/>
                <w:b/>
                <w:sz w:val="22"/>
                <w:szCs w:val="22"/>
              </w:rPr>
            </w:pPr>
          </w:p>
        </w:tc>
        <w:tc>
          <w:tcPr>
            <w:tcW w:w="1276" w:type="dxa"/>
            <w:shd w:val="clear" w:color="auto" w:fill="auto"/>
            <w:vAlign w:val="center"/>
          </w:tcPr>
          <w:p w:rsidR="0008742C" w:rsidRPr="00C00D67" w:rsidRDefault="0008742C" w:rsidP="00C00D67">
            <w:pPr>
              <w:jc w:val="center"/>
              <w:rPr>
                <w:rFonts w:ascii="Arial" w:hAnsi="Arial" w:cs="Arial"/>
                <w:b/>
                <w:sz w:val="22"/>
                <w:szCs w:val="22"/>
              </w:rPr>
            </w:pPr>
            <w:r>
              <w:rPr>
                <w:rFonts w:ascii="Arial" w:hAnsi="Arial" w:cs="Arial"/>
                <w:b/>
                <w:sz w:val="22"/>
                <w:szCs w:val="22"/>
              </w:rPr>
              <w:t>R</w:t>
            </w:r>
          </w:p>
        </w:tc>
        <w:tc>
          <w:tcPr>
            <w:tcW w:w="1275" w:type="dxa"/>
            <w:shd w:val="clear" w:color="auto" w:fill="auto"/>
            <w:vAlign w:val="center"/>
          </w:tcPr>
          <w:p w:rsidR="0008742C" w:rsidRPr="00C00D67" w:rsidRDefault="0008742C" w:rsidP="00C00D67">
            <w:pPr>
              <w:jc w:val="center"/>
              <w:rPr>
                <w:rFonts w:ascii="Arial" w:hAnsi="Arial" w:cs="Arial"/>
                <w:b/>
                <w:sz w:val="22"/>
                <w:szCs w:val="22"/>
              </w:rPr>
            </w:pPr>
          </w:p>
        </w:tc>
        <w:tc>
          <w:tcPr>
            <w:tcW w:w="1276" w:type="dxa"/>
          </w:tcPr>
          <w:p w:rsidR="0008742C" w:rsidRPr="00C00D67" w:rsidRDefault="0008742C" w:rsidP="00C00D67">
            <w:pPr>
              <w:jc w:val="center"/>
              <w:rPr>
                <w:rFonts w:ascii="Arial" w:hAnsi="Arial" w:cs="Arial"/>
                <w:b/>
                <w:sz w:val="22"/>
                <w:szCs w:val="22"/>
              </w:rPr>
            </w:pPr>
          </w:p>
        </w:tc>
        <w:tc>
          <w:tcPr>
            <w:tcW w:w="1191" w:type="dxa"/>
            <w:shd w:val="clear" w:color="auto" w:fill="auto"/>
            <w:vAlign w:val="center"/>
          </w:tcPr>
          <w:p w:rsidR="0008742C" w:rsidRPr="00C00D67" w:rsidRDefault="0008742C" w:rsidP="00C00D67">
            <w:pPr>
              <w:jc w:val="center"/>
              <w:rPr>
                <w:rFonts w:ascii="Arial" w:hAnsi="Arial" w:cs="Arial"/>
                <w:b/>
                <w:sz w:val="22"/>
                <w:szCs w:val="22"/>
              </w:rPr>
            </w:pPr>
          </w:p>
        </w:tc>
      </w:tr>
      <w:tr w:rsidR="00C75E69" w:rsidRPr="00C56677" w:rsidTr="00C75E69">
        <w:trPr>
          <w:trHeight w:val="397"/>
          <w:jc w:val="center"/>
        </w:trPr>
        <w:tc>
          <w:tcPr>
            <w:tcW w:w="4181" w:type="dxa"/>
            <w:vAlign w:val="center"/>
          </w:tcPr>
          <w:p w:rsidR="0008742C" w:rsidRPr="006B7490" w:rsidRDefault="0008742C" w:rsidP="00302E35">
            <w:pPr>
              <w:rPr>
                <w:rFonts w:ascii="Arial" w:hAnsi="Arial" w:cs="Arial"/>
                <w:sz w:val="22"/>
                <w:szCs w:val="22"/>
              </w:rPr>
            </w:pPr>
            <w:r>
              <w:rPr>
                <w:rFonts w:ascii="Arial" w:hAnsi="Arial" w:cs="Arial"/>
                <w:sz w:val="22"/>
                <w:szCs w:val="22"/>
              </w:rPr>
              <w:t>Richiesta NDC per motivi formali</w:t>
            </w:r>
          </w:p>
        </w:tc>
        <w:tc>
          <w:tcPr>
            <w:tcW w:w="1276" w:type="dxa"/>
            <w:shd w:val="clear" w:color="auto" w:fill="auto"/>
            <w:vAlign w:val="center"/>
          </w:tcPr>
          <w:p w:rsidR="0008742C" w:rsidRPr="00C00D67" w:rsidRDefault="0008742C" w:rsidP="00302E35">
            <w:pPr>
              <w:jc w:val="center"/>
              <w:rPr>
                <w:rFonts w:ascii="Arial" w:hAnsi="Arial" w:cs="Arial"/>
                <w:b/>
                <w:sz w:val="22"/>
                <w:szCs w:val="22"/>
              </w:rPr>
            </w:pPr>
          </w:p>
        </w:tc>
        <w:tc>
          <w:tcPr>
            <w:tcW w:w="1276" w:type="dxa"/>
            <w:shd w:val="clear" w:color="auto" w:fill="auto"/>
            <w:vAlign w:val="center"/>
          </w:tcPr>
          <w:p w:rsidR="0008742C" w:rsidRPr="00C00D67" w:rsidRDefault="0008742C" w:rsidP="00302E35">
            <w:pPr>
              <w:jc w:val="center"/>
              <w:rPr>
                <w:rFonts w:ascii="Arial" w:hAnsi="Arial" w:cs="Arial"/>
                <w:b/>
                <w:sz w:val="22"/>
                <w:szCs w:val="22"/>
              </w:rPr>
            </w:pPr>
            <w:r>
              <w:rPr>
                <w:rFonts w:ascii="Arial" w:hAnsi="Arial" w:cs="Arial"/>
                <w:b/>
                <w:sz w:val="22"/>
                <w:szCs w:val="22"/>
              </w:rPr>
              <w:t>R</w:t>
            </w:r>
          </w:p>
        </w:tc>
        <w:tc>
          <w:tcPr>
            <w:tcW w:w="1275" w:type="dxa"/>
            <w:shd w:val="clear" w:color="auto" w:fill="auto"/>
            <w:vAlign w:val="center"/>
          </w:tcPr>
          <w:p w:rsidR="0008742C" w:rsidRPr="00C00D67" w:rsidRDefault="0008742C" w:rsidP="00302E35">
            <w:pPr>
              <w:jc w:val="center"/>
              <w:rPr>
                <w:rFonts w:ascii="Arial" w:hAnsi="Arial" w:cs="Arial"/>
                <w:b/>
                <w:sz w:val="22"/>
                <w:szCs w:val="22"/>
              </w:rPr>
            </w:pPr>
          </w:p>
        </w:tc>
        <w:tc>
          <w:tcPr>
            <w:tcW w:w="1276" w:type="dxa"/>
          </w:tcPr>
          <w:p w:rsidR="0008742C" w:rsidRPr="00C00D67" w:rsidRDefault="0008742C" w:rsidP="00302E35">
            <w:pPr>
              <w:jc w:val="center"/>
              <w:rPr>
                <w:rFonts w:ascii="Arial" w:hAnsi="Arial" w:cs="Arial"/>
                <w:b/>
                <w:sz w:val="22"/>
                <w:szCs w:val="22"/>
              </w:rPr>
            </w:pPr>
          </w:p>
        </w:tc>
        <w:tc>
          <w:tcPr>
            <w:tcW w:w="1191" w:type="dxa"/>
            <w:shd w:val="clear" w:color="auto" w:fill="auto"/>
            <w:vAlign w:val="center"/>
          </w:tcPr>
          <w:p w:rsidR="0008742C" w:rsidRPr="00C00D67" w:rsidRDefault="0008742C" w:rsidP="00302E35">
            <w:pPr>
              <w:jc w:val="center"/>
              <w:rPr>
                <w:rFonts w:ascii="Arial" w:hAnsi="Arial" w:cs="Arial"/>
                <w:b/>
                <w:sz w:val="22"/>
                <w:szCs w:val="22"/>
              </w:rPr>
            </w:pPr>
          </w:p>
        </w:tc>
      </w:tr>
      <w:tr w:rsidR="00C75E69" w:rsidRPr="00C56677" w:rsidTr="00C75E69">
        <w:trPr>
          <w:trHeight w:val="397"/>
          <w:jc w:val="center"/>
        </w:trPr>
        <w:tc>
          <w:tcPr>
            <w:tcW w:w="4181" w:type="dxa"/>
            <w:vAlign w:val="center"/>
          </w:tcPr>
          <w:p w:rsidR="0008742C" w:rsidRPr="006B7490" w:rsidRDefault="0008742C" w:rsidP="000A2B0D">
            <w:pPr>
              <w:rPr>
                <w:rFonts w:ascii="Arial" w:hAnsi="Arial" w:cs="Arial"/>
                <w:sz w:val="22"/>
                <w:szCs w:val="22"/>
              </w:rPr>
            </w:pPr>
            <w:r>
              <w:rPr>
                <w:rFonts w:ascii="Arial" w:hAnsi="Arial" w:cs="Arial"/>
                <w:sz w:val="22"/>
                <w:szCs w:val="22"/>
              </w:rPr>
              <w:t>Richiesta NDC per motivi sostanziali</w:t>
            </w:r>
          </w:p>
        </w:tc>
        <w:tc>
          <w:tcPr>
            <w:tcW w:w="1276" w:type="dxa"/>
            <w:shd w:val="clear" w:color="auto" w:fill="auto"/>
            <w:vAlign w:val="center"/>
          </w:tcPr>
          <w:p w:rsidR="0008742C" w:rsidRPr="00C00D67" w:rsidRDefault="0008742C" w:rsidP="00C00D67">
            <w:pPr>
              <w:jc w:val="center"/>
              <w:rPr>
                <w:rFonts w:ascii="Arial" w:hAnsi="Arial" w:cs="Arial"/>
                <w:b/>
                <w:sz w:val="22"/>
                <w:szCs w:val="22"/>
              </w:rPr>
            </w:pPr>
            <w:r>
              <w:rPr>
                <w:rFonts w:ascii="Arial" w:hAnsi="Arial" w:cs="Arial"/>
                <w:b/>
                <w:sz w:val="22"/>
                <w:szCs w:val="22"/>
              </w:rPr>
              <w:t>R</w:t>
            </w:r>
          </w:p>
        </w:tc>
        <w:tc>
          <w:tcPr>
            <w:tcW w:w="1276" w:type="dxa"/>
            <w:shd w:val="clear" w:color="auto" w:fill="auto"/>
            <w:vAlign w:val="center"/>
          </w:tcPr>
          <w:p w:rsidR="0008742C" w:rsidRPr="00C00D67" w:rsidRDefault="0008742C" w:rsidP="00C00D67">
            <w:pPr>
              <w:jc w:val="center"/>
              <w:rPr>
                <w:rFonts w:ascii="Arial" w:hAnsi="Arial" w:cs="Arial"/>
                <w:b/>
                <w:sz w:val="22"/>
                <w:szCs w:val="22"/>
              </w:rPr>
            </w:pPr>
          </w:p>
        </w:tc>
        <w:tc>
          <w:tcPr>
            <w:tcW w:w="1275" w:type="dxa"/>
            <w:shd w:val="clear" w:color="auto" w:fill="auto"/>
            <w:vAlign w:val="center"/>
          </w:tcPr>
          <w:p w:rsidR="0008742C" w:rsidRPr="00C00D67" w:rsidRDefault="0008742C" w:rsidP="00C00D67">
            <w:pPr>
              <w:jc w:val="center"/>
              <w:rPr>
                <w:rFonts w:ascii="Arial" w:hAnsi="Arial" w:cs="Arial"/>
                <w:b/>
                <w:sz w:val="22"/>
                <w:szCs w:val="22"/>
              </w:rPr>
            </w:pPr>
          </w:p>
        </w:tc>
        <w:tc>
          <w:tcPr>
            <w:tcW w:w="1276" w:type="dxa"/>
          </w:tcPr>
          <w:p w:rsidR="0008742C" w:rsidRPr="00C00D67" w:rsidRDefault="0008742C" w:rsidP="00C00D67">
            <w:pPr>
              <w:jc w:val="center"/>
              <w:rPr>
                <w:rFonts w:ascii="Arial" w:hAnsi="Arial" w:cs="Arial"/>
                <w:b/>
                <w:sz w:val="22"/>
                <w:szCs w:val="22"/>
              </w:rPr>
            </w:pPr>
          </w:p>
        </w:tc>
        <w:tc>
          <w:tcPr>
            <w:tcW w:w="1191" w:type="dxa"/>
            <w:shd w:val="clear" w:color="auto" w:fill="auto"/>
            <w:vAlign w:val="center"/>
          </w:tcPr>
          <w:p w:rsidR="0008742C" w:rsidRPr="00C00D67" w:rsidRDefault="0008742C" w:rsidP="00C00D67">
            <w:pPr>
              <w:jc w:val="center"/>
              <w:rPr>
                <w:rFonts w:ascii="Arial" w:hAnsi="Arial" w:cs="Arial"/>
                <w:b/>
                <w:sz w:val="22"/>
                <w:szCs w:val="22"/>
              </w:rPr>
            </w:pPr>
          </w:p>
        </w:tc>
      </w:tr>
      <w:tr w:rsidR="00C75E69" w:rsidRPr="00C56677" w:rsidTr="00C75E69">
        <w:trPr>
          <w:trHeight w:val="397"/>
          <w:jc w:val="center"/>
        </w:trPr>
        <w:tc>
          <w:tcPr>
            <w:tcW w:w="4181" w:type="dxa"/>
            <w:vAlign w:val="center"/>
          </w:tcPr>
          <w:p w:rsidR="0008742C" w:rsidRPr="00C56677" w:rsidRDefault="0008742C" w:rsidP="007554B0">
            <w:pPr>
              <w:rPr>
                <w:rFonts w:ascii="Arial" w:hAnsi="Arial" w:cs="Arial"/>
                <w:sz w:val="22"/>
                <w:szCs w:val="22"/>
              </w:rPr>
            </w:pPr>
            <w:r w:rsidRPr="006B7490">
              <w:rPr>
                <w:rFonts w:ascii="Arial" w:hAnsi="Arial" w:cs="Arial"/>
                <w:sz w:val="22"/>
                <w:szCs w:val="22"/>
              </w:rPr>
              <w:t>Rilevazione del costo</w:t>
            </w:r>
          </w:p>
        </w:tc>
        <w:tc>
          <w:tcPr>
            <w:tcW w:w="1276" w:type="dxa"/>
            <w:shd w:val="clear" w:color="auto" w:fill="auto"/>
            <w:vAlign w:val="center"/>
          </w:tcPr>
          <w:p w:rsidR="0008742C" w:rsidRPr="00C00D67" w:rsidRDefault="0008742C" w:rsidP="00C00D67">
            <w:pPr>
              <w:jc w:val="center"/>
              <w:rPr>
                <w:rFonts w:ascii="Arial" w:hAnsi="Arial" w:cs="Arial"/>
                <w:b/>
                <w:sz w:val="22"/>
                <w:szCs w:val="22"/>
              </w:rPr>
            </w:pPr>
          </w:p>
        </w:tc>
        <w:tc>
          <w:tcPr>
            <w:tcW w:w="1276" w:type="dxa"/>
            <w:shd w:val="clear" w:color="auto" w:fill="auto"/>
            <w:vAlign w:val="center"/>
          </w:tcPr>
          <w:p w:rsidR="0008742C" w:rsidRPr="00C00D67" w:rsidRDefault="0008742C" w:rsidP="00C00D67">
            <w:pPr>
              <w:jc w:val="center"/>
              <w:rPr>
                <w:rFonts w:ascii="Arial" w:hAnsi="Arial" w:cs="Arial"/>
                <w:b/>
                <w:sz w:val="22"/>
                <w:szCs w:val="22"/>
              </w:rPr>
            </w:pPr>
            <w:r>
              <w:rPr>
                <w:rFonts w:ascii="Arial" w:hAnsi="Arial" w:cs="Arial"/>
                <w:b/>
                <w:sz w:val="22"/>
                <w:szCs w:val="22"/>
              </w:rPr>
              <w:t>R</w:t>
            </w:r>
          </w:p>
        </w:tc>
        <w:tc>
          <w:tcPr>
            <w:tcW w:w="1275" w:type="dxa"/>
            <w:shd w:val="clear" w:color="auto" w:fill="auto"/>
            <w:vAlign w:val="center"/>
          </w:tcPr>
          <w:p w:rsidR="0008742C" w:rsidRPr="00C00D67" w:rsidRDefault="0008742C" w:rsidP="00C00D67">
            <w:pPr>
              <w:jc w:val="center"/>
              <w:rPr>
                <w:rFonts w:ascii="Arial" w:hAnsi="Arial" w:cs="Arial"/>
                <w:b/>
                <w:sz w:val="22"/>
                <w:szCs w:val="22"/>
              </w:rPr>
            </w:pPr>
          </w:p>
        </w:tc>
        <w:tc>
          <w:tcPr>
            <w:tcW w:w="1276" w:type="dxa"/>
          </w:tcPr>
          <w:p w:rsidR="0008742C" w:rsidRPr="00C00D67" w:rsidRDefault="0008742C" w:rsidP="00C00D67">
            <w:pPr>
              <w:jc w:val="center"/>
              <w:rPr>
                <w:rFonts w:ascii="Arial" w:hAnsi="Arial" w:cs="Arial"/>
                <w:b/>
                <w:sz w:val="22"/>
                <w:szCs w:val="22"/>
              </w:rPr>
            </w:pPr>
          </w:p>
        </w:tc>
        <w:tc>
          <w:tcPr>
            <w:tcW w:w="1191" w:type="dxa"/>
            <w:shd w:val="clear" w:color="auto" w:fill="auto"/>
            <w:vAlign w:val="center"/>
          </w:tcPr>
          <w:p w:rsidR="0008742C" w:rsidRPr="00C00D67" w:rsidRDefault="0008742C" w:rsidP="00C00D67">
            <w:pPr>
              <w:jc w:val="center"/>
              <w:rPr>
                <w:rFonts w:ascii="Arial" w:hAnsi="Arial" w:cs="Arial"/>
                <w:b/>
                <w:sz w:val="22"/>
                <w:szCs w:val="22"/>
              </w:rPr>
            </w:pPr>
          </w:p>
        </w:tc>
      </w:tr>
      <w:tr w:rsidR="00C75E69" w:rsidRPr="00C56677" w:rsidTr="00C75E69">
        <w:trPr>
          <w:trHeight w:val="397"/>
          <w:jc w:val="center"/>
        </w:trPr>
        <w:tc>
          <w:tcPr>
            <w:tcW w:w="4181" w:type="dxa"/>
            <w:vAlign w:val="center"/>
          </w:tcPr>
          <w:p w:rsidR="0008742C" w:rsidRPr="006B7490" w:rsidRDefault="0008742C" w:rsidP="000A2B0D">
            <w:pPr>
              <w:rPr>
                <w:rFonts w:ascii="Arial" w:hAnsi="Arial" w:cs="Arial"/>
                <w:sz w:val="22"/>
                <w:szCs w:val="22"/>
              </w:rPr>
            </w:pPr>
            <w:r>
              <w:rPr>
                <w:rFonts w:ascii="Arial" w:hAnsi="Arial" w:cs="Arial"/>
                <w:sz w:val="22"/>
                <w:szCs w:val="22"/>
              </w:rPr>
              <w:t>Verifica dei prezzi applicati dal fornitore</w:t>
            </w:r>
          </w:p>
        </w:tc>
        <w:tc>
          <w:tcPr>
            <w:tcW w:w="1276" w:type="dxa"/>
            <w:shd w:val="clear" w:color="auto" w:fill="auto"/>
            <w:vAlign w:val="center"/>
          </w:tcPr>
          <w:p w:rsidR="0008742C" w:rsidRPr="00C00D67" w:rsidRDefault="0008742C" w:rsidP="00C00D67">
            <w:pPr>
              <w:jc w:val="center"/>
              <w:rPr>
                <w:rFonts w:ascii="Arial" w:hAnsi="Arial" w:cs="Arial"/>
                <w:b/>
                <w:sz w:val="22"/>
                <w:szCs w:val="22"/>
              </w:rPr>
            </w:pPr>
            <w:r>
              <w:rPr>
                <w:rFonts w:ascii="Arial" w:hAnsi="Arial" w:cs="Arial"/>
                <w:b/>
                <w:sz w:val="22"/>
                <w:szCs w:val="22"/>
              </w:rPr>
              <w:t>R</w:t>
            </w:r>
          </w:p>
        </w:tc>
        <w:tc>
          <w:tcPr>
            <w:tcW w:w="1276" w:type="dxa"/>
            <w:shd w:val="clear" w:color="auto" w:fill="auto"/>
            <w:vAlign w:val="center"/>
          </w:tcPr>
          <w:p w:rsidR="0008742C" w:rsidRPr="00C00D67" w:rsidRDefault="0008742C" w:rsidP="00C00D67">
            <w:pPr>
              <w:jc w:val="center"/>
              <w:rPr>
                <w:rFonts w:ascii="Arial" w:hAnsi="Arial" w:cs="Arial"/>
                <w:b/>
                <w:sz w:val="22"/>
                <w:szCs w:val="22"/>
              </w:rPr>
            </w:pPr>
          </w:p>
        </w:tc>
        <w:tc>
          <w:tcPr>
            <w:tcW w:w="1275" w:type="dxa"/>
            <w:shd w:val="clear" w:color="auto" w:fill="auto"/>
            <w:vAlign w:val="center"/>
          </w:tcPr>
          <w:p w:rsidR="0008742C" w:rsidRPr="00C00D67" w:rsidRDefault="0008742C" w:rsidP="00C00D67">
            <w:pPr>
              <w:jc w:val="center"/>
              <w:rPr>
                <w:rFonts w:ascii="Arial" w:hAnsi="Arial" w:cs="Arial"/>
                <w:b/>
                <w:sz w:val="22"/>
                <w:szCs w:val="22"/>
              </w:rPr>
            </w:pPr>
          </w:p>
        </w:tc>
        <w:tc>
          <w:tcPr>
            <w:tcW w:w="1276" w:type="dxa"/>
          </w:tcPr>
          <w:p w:rsidR="0008742C" w:rsidRPr="00C00D67" w:rsidRDefault="0008742C" w:rsidP="00C00D67">
            <w:pPr>
              <w:jc w:val="center"/>
              <w:rPr>
                <w:rFonts w:ascii="Arial" w:hAnsi="Arial" w:cs="Arial"/>
                <w:b/>
                <w:sz w:val="22"/>
                <w:szCs w:val="22"/>
              </w:rPr>
            </w:pPr>
          </w:p>
        </w:tc>
        <w:tc>
          <w:tcPr>
            <w:tcW w:w="1191" w:type="dxa"/>
            <w:shd w:val="clear" w:color="auto" w:fill="auto"/>
            <w:vAlign w:val="center"/>
          </w:tcPr>
          <w:p w:rsidR="0008742C" w:rsidRPr="00C00D67" w:rsidRDefault="0008742C" w:rsidP="00C00D67">
            <w:pPr>
              <w:jc w:val="center"/>
              <w:rPr>
                <w:rFonts w:ascii="Arial" w:hAnsi="Arial" w:cs="Arial"/>
                <w:b/>
                <w:sz w:val="22"/>
                <w:szCs w:val="22"/>
              </w:rPr>
            </w:pPr>
          </w:p>
        </w:tc>
      </w:tr>
      <w:tr w:rsidR="0008742C" w:rsidRPr="00C56677" w:rsidTr="00C75E69">
        <w:trPr>
          <w:trHeight w:val="397"/>
          <w:jc w:val="center"/>
        </w:trPr>
        <w:tc>
          <w:tcPr>
            <w:tcW w:w="4181" w:type="dxa"/>
            <w:vAlign w:val="center"/>
          </w:tcPr>
          <w:p w:rsidR="0008742C" w:rsidRDefault="0008742C" w:rsidP="002864C0">
            <w:pPr>
              <w:rPr>
                <w:rFonts w:ascii="Arial" w:hAnsi="Arial" w:cs="Arial"/>
                <w:sz w:val="22"/>
                <w:szCs w:val="22"/>
              </w:rPr>
            </w:pPr>
            <w:r>
              <w:rPr>
                <w:rFonts w:ascii="Arial" w:hAnsi="Arial" w:cs="Arial"/>
                <w:sz w:val="22"/>
                <w:szCs w:val="22"/>
              </w:rPr>
              <w:t>Collaudo o documenti comprovanti l’evasione dell’ordine</w:t>
            </w:r>
          </w:p>
        </w:tc>
        <w:tc>
          <w:tcPr>
            <w:tcW w:w="6294" w:type="dxa"/>
            <w:gridSpan w:val="5"/>
            <w:shd w:val="clear" w:color="auto" w:fill="auto"/>
            <w:vAlign w:val="center"/>
          </w:tcPr>
          <w:p w:rsidR="0008742C" w:rsidRPr="00D85109" w:rsidRDefault="005827EB" w:rsidP="00302E35">
            <w:pPr>
              <w:jc w:val="center"/>
              <w:rPr>
                <w:rFonts w:ascii="Arial" w:hAnsi="Arial" w:cs="Arial"/>
                <w:sz w:val="22"/>
                <w:szCs w:val="22"/>
              </w:rPr>
            </w:pPr>
            <w:r w:rsidRPr="00D85109">
              <w:rPr>
                <w:rFonts w:ascii="Arial" w:hAnsi="Arial" w:cs="Arial"/>
                <w:sz w:val="22"/>
                <w:szCs w:val="22"/>
              </w:rPr>
              <w:t>Si rinvia alle procedure dell’Area Immobilizzazioni</w:t>
            </w:r>
          </w:p>
        </w:tc>
      </w:tr>
      <w:tr w:rsidR="00C75E69" w:rsidRPr="00C56677" w:rsidTr="00C75E69">
        <w:trPr>
          <w:trHeight w:val="397"/>
          <w:jc w:val="center"/>
        </w:trPr>
        <w:tc>
          <w:tcPr>
            <w:tcW w:w="4181" w:type="dxa"/>
            <w:vAlign w:val="center"/>
          </w:tcPr>
          <w:p w:rsidR="0008742C" w:rsidRPr="006B7490" w:rsidRDefault="0008742C" w:rsidP="00302E35">
            <w:pPr>
              <w:rPr>
                <w:rFonts w:ascii="Arial" w:hAnsi="Arial" w:cs="Arial"/>
                <w:sz w:val="22"/>
                <w:szCs w:val="22"/>
              </w:rPr>
            </w:pPr>
            <w:r>
              <w:rPr>
                <w:rFonts w:ascii="Arial" w:hAnsi="Arial" w:cs="Arial"/>
                <w:sz w:val="22"/>
                <w:szCs w:val="22"/>
              </w:rPr>
              <w:t>Verifiche volte alla liquidazione della fattura</w:t>
            </w:r>
          </w:p>
        </w:tc>
        <w:tc>
          <w:tcPr>
            <w:tcW w:w="1276" w:type="dxa"/>
            <w:shd w:val="clear" w:color="auto" w:fill="auto"/>
            <w:vAlign w:val="center"/>
          </w:tcPr>
          <w:p w:rsidR="0008742C" w:rsidRPr="00C00D67" w:rsidRDefault="0008742C" w:rsidP="00302E35">
            <w:pPr>
              <w:jc w:val="center"/>
              <w:rPr>
                <w:rFonts w:ascii="Arial" w:hAnsi="Arial" w:cs="Arial"/>
                <w:b/>
                <w:sz w:val="22"/>
                <w:szCs w:val="22"/>
              </w:rPr>
            </w:pPr>
            <w:r>
              <w:rPr>
                <w:rFonts w:ascii="Arial" w:hAnsi="Arial" w:cs="Arial"/>
                <w:b/>
                <w:sz w:val="22"/>
                <w:szCs w:val="22"/>
              </w:rPr>
              <w:t>R</w:t>
            </w:r>
          </w:p>
        </w:tc>
        <w:tc>
          <w:tcPr>
            <w:tcW w:w="1276" w:type="dxa"/>
            <w:shd w:val="clear" w:color="auto" w:fill="auto"/>
            <w:vAlign w:val="center"/>
          </w:tcPr>
          <w:p w:rsidR="0008742C" w:rsidRPr="00C00D67" w:rsidRDefault="0008742C" w:rsidP="00302E35">
            <w:pPr>
              <w:jc w:val="center"/>
              <w:rPr>
                <w:rFonts w:ascii="Arial" w:hAnsi="Arial" w:cs="Arial"/>
                <w:b/>
                <w:sz w:val="22"/>
                <w:szCs w:val="22"/>
              </w:rPr>
            </w:pPr>
          </w:p>
        </w:tc>
        <w:tc>
          <w:tcPr>
            <w:tcW w:w="1275" w:type="dxa"/>
            <w:shd w:val="clear" w:color="auto" w:fill="auto"/>
            <w:vAlign w:val="center"/>
          </w:tcPr>
          <w:p w:rsidR="0008742C" w:rsidRPr="00C00D67" w:rsidRDefault="0008742C" w:rsidP="00302E35">
            <w:pPr>
              <w:jc w:val="center"/>
              <w:rPr>
                <w:rFonts w:ascii="Arial" w:hAnsi="Arial" w:cs="Arial"/>
                <w:b/>
                <w:sz w:val="22"/>
                <w:szCs w:val="22"/>
              </w:rPr>
            </w:pPr>
            <w:r>
              <w:rPr>
                <w:rFonts w:ascii="Arial" w:hAnsi="Arial" w:cs="Arial"/>
                <w:b/>
                <w:sz w:val="22"/>
                <w:szCs w:val="22"/>
              </w:rPr>
              <w:t>C</w:t>
            </w:r>
          </w:p>
        </w:tc>
        <w:tc>
          <w:tcPr>
            <w:tcW w:w="1276" w:type="dxa"/>
            <w:vAlign w:val="center"/>
          </w:tcPr>
          <w:p w:rsidR="0008742C" w:rsidRPr="00C00D67" w:rsidRDefault="0008742C" w:rsidP="002864C0">
            <w:pPr>
              <w:jc w:val="center"/>
              <w:rPr>
                <w:rFonts w:ascii="Arial" w:hAnsi="Arial" w:cs="Arial"/>
                <w:b/>
                <w:sz w:val="22"/>
                <w:szCs w:val="22"/>
              </w:rPr>
            </w:pPr>
            <w:r>
              <w:rPr>
                <w:rFonts w:ascii="Arial" w:hAnsi="Arial" w:cs="Arial"/>
                <w:b/>
                <w:sz w:val="22"/>
                <w:szCs w:val="22"/>
              </w:rPr>
              <w:t>C</w:t>
            </w:r>
          </w:p>
        </w:tc>
        <w:tc>
          <w:tcPr>
            <w:tcW w:w="1191" w:type="dxa"/>
            <w:shd w:val="clear" w:color="auto" w:fill="auto"/>
            <w:vAlign w:val="center"/>
          </w:tcPr>
          <w:p w:rsidR="0008742C" w:rsidRPr="00C00D67" w:rsidRDefault="0008742C" w:rsidP="00302E35">
            <w:pPr>
              <w:jc w:val="center"/>
              <w:rPr>
                <w:rFonts w:ascii="Arial" w:hAnsi="Arial" w:cs="Arial"/>
                <w:b/>
                <w:sz w:val="22"/>
                <w:szCs w:val="22"/>
              </w:rPr>
            </w:pPr>
          </w:p>
        </w:tc>
      </w:tr>
      <w:tr w:rsidR="00C75E69" w:rsidRPr="00C56677" w:rsidTr="00C75E69">
        <w:trPr>
          <w:trHeight w:val="397"/>
          <w:jc w:val="center"/>
        </w:trPr>
        <w:tc>
          <w:tcPr>
            <w:tcW w:w="4181" w:type="dxa"/>
            <w:vAlign w:val="center"/>
          </w:tcPr>
          <w:p w:rsidR="0008742C" w:rsidRPr="006B7490" w:rsidRDefault="0008742C" w:rsidP="000A2B0D">
            <w:pPr>
              <w:rPr>
                <w:rFonts w:ascii="Arial" w:hAnsi="Arial" w:cs="Arial"/>
                <w:sz w:val="22"/>
                <w:szCs w:val="22"/>
              </w:rPr>
            </w:pPr>
            <w:r>
              <w:rPr>
                <w:rFonts w:ascii="Arial" w:hAnsi="Arial" w:cs="Arial"/>
                <w:sz w:val="22"/>
                <w:szCs w:val="22"/>
              </w:rPr>
              <w:t>Liquidazione della fattura</w:t>
            </w:r>
            <w:r w:rsidR="005827EB">
              <w:rPr>
                <w:rFonts w:ascii="Arial" w:hAnsi="Arial" w:cs="Arial"/>
                <w:sz w:val="22"/>
                <w:szCs w:val="22"/>
              </w:rPr>
              <w:t xml:space="preserve"> (autorizzazione al pagamento)</w:t>
            </w:r>
          </w:p>
        </w:tc>
        <w:tc>
          <w:tcPr>
            <w:tcW w:w="1276" w:type="dxa"/>
            <w:shd w:val="clear" w:color="auto" w:fill="auto"/>
            <w:vAlign w:val="center"/>
          </w:tcPr>
          <w:p w:rsidR="0008742C" w:rsidRPr="00C00D67" w:rsidRDefault="0008742C" w:rsidP="00C00D67">
            <w:pPr>
              <w:jc w:val="center"/>
              <w:rPr>
                <w:rFonts w:ascii="Arial" w:hAnsi="Arial" w:cs="Arial"/>
                <w:b/>
                <w:sz w:val="22"/>
                <w:szCs w:val="22"/>
              </w:rPr>
            </w:pPr>
            <w:r>
              <w:rPr>
                <w:rFonts w:ascii="Arial" w:hAnsi="Arial" w:cs="Arial"/>
                <w:b/>
                <w:sz w:val="22"/>
                <w:szCs w:val="22"/>
              </w:rPr>
              <w:t>R</w:t>
            </w:r>
          </w:p>
        </w:tc>
        <w:tc>
          <w:tcPr>
            <w:tcW w:w="1276" w:type="dxa"/>
            <w:shd w:val="clear" w:color="auto" w:fill="auto"/>
            <w:vAlign w:val="center"/>
          </w:tcPr>
          <w:p w:rsidR="0008742C" w:rsidRPr="00C00D67" w:rsidRDefault="0008742C" w:rsidP="00C00D67">
            <w:pPr>
              <w:jc w:val="center"/>
              <w:rPr>
                <w:rFonts w:ascii="Arial" w:hAnsi="Arial" w:cs="Arial"/>
                <w:b/>
                <w:sz w:val="22"/>
                <w:szCs w:val="22"/>
              </w:rPr>
            </w:pPr>
          </w:p>
        </w:tc>
        <w:tc>
          <w:tcPr>
            <w:tcW w:w="1275" w:type="dxa"/>
            <w:shd w:val="clear" w:color="auto" w:fill="auto"/>
            <w:vAlign w:val="center"/>
          </w:tcPr>
          <w:p w:rsidR="0008742C" w:rsidRPr="00C00D67" w:rsidRDefault="0008742C" w:rsidP="00C00D67">
            <w:pPr>
              <w:jc w:val="center"/>
              <w:rPr>
                <w:rFonts w:ascii="Arial" w:hAnsi="Arial" w:cs="Arial"/>
                <w:b/>
                <w:sz w:val="22"/>
                <w:szCs w:val="22"/>
              </w:rPr>
            </w:pPr>
          </w:p>
        </w:tc>
        <w:tc>
          <w:tcPr>
            <w:tcW w:w="1276" w:type="dxa"/>
          </w:tcPr>
          <w:p w:rsidR="0008742C" w:rsidRPr="00C00D67" w:rsidRDefault="0008742C" w:rsidP="00C00D67">
            <w:pPr>
              <w:jc w:val="center"/>
              <w:rPr>
                <w:rFonts w:ascii="Arial" w:hAnsi="Arial" w:cs="Arial"/>
                <w:b/>
                <w:sz w:val="22"/>
                <w:szCs w:val="22"/>
              </w:rPr>
            </w:pPr>
          </w:p>
        </w:tc>
        <w:tc>
          <w:tcPr>
            <w:tcW w:w="1191" w:type="dxa"/>
            <w:shd w:val="clear" w:color="auto" w:fill="auto"/>
            <w:vAlign w:val="center"/>
          </w:tcPr>
          <w:p w:rsidR="0008742C" w:rsidRPr="00C00D67" w:rsidRDefault="0008742C" w:rsidP="00C00D67">
            <w:pPr>
              <w:jc w:val="center"/>
              <w:rPr>
                <w:rFonts w:ascii="Arial" w:hAnsi="Arial" w:cs="Arial"/>
                <w:b/>
                <w:sz w:val="22"/>
                <w:szCs w:val="22"/>
              </w:rPr>
            </w:pPr>
          </w:p>
        </w:tc>
      </w:tr>
      <w:tr w:rsidR="00C75E69" w:rsidRPr="00C56677" w:rsidTr="00C75E69">
        <w:trPr>
          <w:trHeight w:val="397"/>
          <w:jc w:val="center"/>
        </w:trPr>
        <w:tc>
          <w:tcPr>
            <w:tcW w:w="4181" w:type="dxa"/>
            <w:vAlign w:val="center"/>
          </w:tcPr>
          <w:p w:rsidR="0008742C" w:rsidRDefault="0008742C" w:rsidP="000A2B0D">
            <w:pPr>
              <w:rPr>
                <w:rFonts w:ascii="Arial" w:hAnsi="Arial" w:cs="Arial"/>
                <w:sz w:val="22"/>
                <w:szCs w:val="22"/>
              </w:rPr>
            </w:pPr>
            <w:r>
              <w:rPr>
                <w:rFonts w:ascii="Arial" w:hAnsi="Arial" w:cs="Arial"/>
                <w:sz w:val="22"/>
                <w:szCs w:val="22"/>
              </w:rPr>
              <w:t>Verifiche preliminari al pagamento</w:t>
            </w:r>
          </w:p>
        </w:tc>
        <w:tc>
          <w:tcPr>
            <w:tcW w:w="1276" w:type="dxa"/>
            <w:shd w:val="clear" w:color="auto" w:fill="auto"/>
            <w:vAlign w:val="center"/>
          </w:tcPr>
          <w:p w:rsidR="0008742C" w:rsidRPr="00C00D67" w:rsidRDefault="0008742C" w:rsidP="00C00D67">
            <w:pPr>
              <w:jc w:val="center"/>
              <w:rPr>
                <w:rFonts w:ascii="Arial" w:hAnsi="Arial" w:cs="Arial"/>
                <w:b/>
                <w:sz w:val="22"/>
                <w:szCs w:val="22"/>
              </w:rPr>
            </w:pPr>
          </w:p>
        </w:tc>
        <w:tc>
          <w:tcPr>
            <w:tcW w:w="1276" w:type="dxa"/>
            <w:shd w:val="clear" w:color="auto" w:fill="auto"/>
            <w:vAlign w:val="center"/>
          </w:tcPr>
          <w:p w:rsidR="0008742C" w:rsidRPr="00C00D67" w:rsidRDefault="0008742C" w:rsidP="00C00D67">
            <w:pPr>
              <w:jc w:val="center"/>
              <w:rPr>
                <w:rFonts w:ascii="Arial" w:hAnsi="Arial" w:cs="Arial"/>
                <w:b/>
                <w:sz w:val="22"/>
                <w:szCs w:val="22"/>
              </w:rPr>
            </w:pPr>
            <w:r>
              <w:rPr>
                <w:rFonts w:ascii="Arial" w:hAnsi="Arial" w:cs="Arial"/>
                <w:b/>
                <w:sz w:val="22"/>
                <w:szCs w:val="22"/>
              </w:rPr>
              <w:t>R</w:t>
            </w:r>
          </w:p>
        </w:tc>
        <w:tc>
          <w:tcPr>
            <w:tcW w:w="1275" w:type="dxa"/>
            <w:shd w:val="clear" w:color="auto" w:fill="auto"/>
            <w:vAlign w:val="center"/>
          </w:tcPr>
          <w:p w:rsidR="0008742C" w:rsidRPr="00C00D67" w:rsidRDefault="0008742C" w:rsidP="00C00D67">
            <w:pPr>
              <w:jc w:val="center"/>
              <w:rPr>
                <w:rFonts w:ascii="Arial" w:hAnsi="Arial" w:cs="Arial"/>
                <w:b/>
                <w:sz w:val="22"/>
                <w:szCs w:val="22"/>
              </w:rPr>
            </w:pPr>
          </w:p>
        </w:tc>
        <w:tc>
          <w:tcPr>
            <w:tcW w:w="1276" w:type="dxa"/>
          </w:tcPr>
          <w:p w:rsidR="0008742C" w:rsidRPr="00C00D67" w:rsidRDefault="0008742C" w:rsidP="00C00D67">
            <w:pPr>
              <w:jc w:val="center"/>
              <w:rPr>
                <w:rFonts w:ascii="Arial" w:hAnsi="Arial" w:cs="Arial"/>
                <w:b/>
                <w:sz w:val="22"/>
                <w:szCs w:val="22"/>
              </w:rPr>
            </w:pPr>
          </w:p>
        </w:tc>
        <w:tc>
          <w:tcPr>
            <w:tcW w:w="1191" w:type="dxa"/>
            <w:shd w:val="clear" w:color="auto" w:fill="auto"/>
            <w:vAlign w:val="center"/>
          </w:tcPr>
          <w:p w:rsidR="0008742C" w:rsidRPr="00C00D67" w:rsidRDefault="0008742C" w:rsidP="00C00D67">
            <w:pPr>
              <w:jc w:val="center"/>
              <w:rPr>
                <w:rFonts w:ascii="Arial" w:hAnsi="Arial" w:cs="Arial"/>
                <w:b/>
                <w:sz w:val="22"/>
                <w:szCs w:val="22"/>
              </w:rPr>
            </w:pPr>
          </w:p>
        </w:tc>
      </w:tr>
      <w:tr w:rsidR="005827EB" w:rsidRPr="00C56677" w:rsidTr="00C75E69">
        <w:trPr>
          <w:trHeight w:val="397"/>
          <w:jc w:val="center"/>
        </w:trPr>
        <w:tc>
          <w:tcPr>
            <w:tcW w:w="4181" w:type="dxa"/>
            <w:vAlign w:val="center"/>
          </w:tcPr>
          <w:p w:rsidR="005827EB" w:rsidRPr="00C56677" w:rsidRDefault="005827EB" w:rsidP="007554B0">
            <w:pPr>
              <w:rPr>
                <w:rFonts w:ascii="Arial" w:hAnsi="Arial" w:cs="Arial"/>
                <w:sz w:val="22"/>
                <w:szCs w:val="22"/>
              </w:rPr>
            </w:pPr>
            <w:r>
              <w:rPr>
                <w:rFonts w:ascii="Arial" w:hAnsi="Arial" w:cs="Arial"/>
                <w:sz w:val="22"/>
                <w:szCs w:val="22"/>
              </w:rPr>
              <w:t>Pagamento</w:t>
            </w:r>
          </w:p>
        </w:tc>
        <w:tc>
          <w:tcPr>
            <w:tcW w:w="6294" w:type="dxa"/>
            <w:gridSpan w:val="5"/>
            <w:vAlign w:val="center"/>
          </w:tcPr>
          <w:p w:rsidR="005827EB" w:rsidRPr="00A92FAD" w:rsidRDefault="005827EB" w:rsidP="002864C0">
            <w:pPr>
              <w:jc w:val="center"/>
              <w:rPr>
                <w:rFonts w:ascii="Arial" w:hAnsi="Arial" w:cs="Arial"/>
                <w:sz w:val="22"/>
                <w:szCs w:val="22"/>
              </w:rPr>
            </w:pPr>
            <w:r w:rsidRPr="00A92FAD">
              <w:rPr>
                <w:rFonts w:ascii="Arial" w:hAnsi="Arial" w:cs="Arial"/>
                <w:sz w:val="22"/>
                <w:szCs w:val="22"/>
              </w:rPr>
              <w:t>Si ri</w:t>
            </w:r>
            <w:r>
              <w:rPr>
                <w:rFonts w:ascii="Arial" w:hAnsi="Arial" w:cs="Arial"/>
                <w:sz w:val="22"/>
                <w:szCs w:val="22"/>
              </w:rPr>
              <w:t>nvia alle procedure dell’Area Disponibilità Liquide</w:t>
            </w:r>
          </w:p>
        </w:tc>
      </w:tr>
      <w:tr w:rsidR="00C75E69" w:rsidRPr="00C56677" w:rsidTr="00C75E69">
        <w:trPr>
          <w:trHeight w:val="397"/>
          <w:jc w:val="center"/>
        </w:trPr>
        <w:tc>
          <w:tcPr>
            <w:tcW w:w="4181" w:type="dxa"/>
            <w:vAlign w:val="center"/>
          </w:tcPr>
          <w:p w:rsidR="0008742C" w:rsidRPr="00C56677" w:rsidRDefault="0008742C" w:rsidP="007554B0">
            <w:pPr>
              <w:rPr>
                <w:rFonts w:ascii="Arial" w:hAnsi="Arial" w:cs="Arial"/>
                <w:sz w:val="22"/>
                <w:szCs w:val="22"/>
              </w:rPr>
            </w:pPr>
            <w:r w:rsidRPr="006B7490">
              <w:rPr>
                <w:rFonts w:ascii="Arial" w:hAnsi="Arial" w:cs="Arial"/>
                <w:sz w:val="22"/>
                <w:szCs w:val="22"/>
              </w:rPr>
              <w:t>Rilevazioni di fine esercizio</w:t>
            </w:r>
          </w:p>
        </w:tc>
        <w:tc>
          <w:tcPr>
            <w:tcW w:w="1276" w:type="dxa"/>
            <w:shd w:val="clear" w:color="auto" w:fill="auto"/>
            <w:vAlign w:val="center"/>
          </w:tcPr>
          <w:p w:rsidR="0008742C" w:rsidRPr="00C00D67" w:rsidRDefault="0008742C" w:rsidP="00C00D67">
            <w:pPr>
              <w:jc w:val="center"/>
              <w:rPr>
                <w:rFonts w:ascii="Arial" w:hAnsi="Arial" w:cs="Arial"/>
                <w:b/>
                <w:sz w:val="22"/>
                <w:szCs w:val="22"/>
              </w:rPr>
            </w:pPr>
            <w:r>
              <w:rPr>
                <w:rFonts w:ascii="Arial" w:hAnsi="Arial" w:cs="Arial"/>
                <w:b/>
                <w:sz w:val="22"/>
                <w:szCs w:val="22"/>
              </w:rPr>
              <w:t>C</w:t>
            </w:r>
          </w:p>
        </w:tc>
        <w:tc>
          <w:tcPr>
            <w:tcW w:w="1276" w:type="dxa"/>
            <w:shd w:val="clear" w:color="auto" w:fill="auto"/>
            <w:vAlign w:val="center"/>
          </w:tcPr>
          <w:p w:rsidR="0008742C" w:rsidRPr="00C00D67" w:rsidRDefault="0008742C" w:rsidP="00C00D67">
            <w:pPr>
              <w:jc w:val="center"/>
              <w:rPr>
                <w:rFonts w:ascii="Arial" w:hAnsi="Arial" w:cs="Arial"/>
                <w:b/>
                <w:sz w:val="22"/>
                <w:szCs w:val="22"/>
              </w:rPr>
            </w:pPr>
            <w:r>
              <w:rPr>
                <w:rFonts w:ascii="Arial" w:hAnsi="Arial" w:cs="Arial"/>
                <w:b/>
                <w:sz w:val="22"/>
                <w:szCs w:val="22"/>
              </w:rPr>
              <w:t>R</w:t>
            </w:r>
          </w:p>
        </w:tc>
        <w:tc>
          <w:tcPr>
            <w:tcW w:w="1275" w:type="dxa"/>
            <w:shd w:val="clear" w:color="auto" w:fill="auto"/>
            <w:vAlign w:val="center"/>
          </w:tcPr>
          <w:p w:rsidR="0008742C" w:rsidRPr="00C00D67" w:rsidRDefault="0008742C" w:rsidP="00C00D67">
            <w:pPr>
              <w:jc w:val="center"/>
              <w:rPr>
                <w:rFonts w:ascii="Arial" w:hAnsi="Arial" w:cs="Arial"/>
                <w:b/>
                <w:sz w:val="22"/>
                <w:szCs w:val="22"/>
              </w:rPr>
            </w:pPr>
          </w:p>
        </w:tc>
        <w:tc>
          <w:tcPr>
            <w:tcW w:w="1276" w:type="dxa"/>
          </w:tcPr>
          <w:p w:rsidR="0008742C" w:rsidRPr="00C00D67" w:rsidRDefault="0008742C" w:rsidP="00C00D67">
            <w:pPr>
              <w:jc w:val="center"/>
              <w:rPr>
                <w:rFonts w:ascii="Arial" w:hAnsi="Arial" w:cs="Arial"/>
                <w:b/>
                <w:sz w:val="22"/>
                <w:szCs w:val="22"/>
              </w:rPr>
            </w:pPr>
          </w:p>
        </w:tc>
        <w:tc>
          <w:tcPr>
            <w:tcW w:w="1191" w:type="dxa"/>
            <w:shd w:val="clear" w:color="auto" w:fill="auto"/>
            <w:vAlign w:val="center"/>
          </w:tcPr>
          <w:p w:rsidR="0008742C" w:rsidRPr="00C00D67" w:rsidRDefault="0008742C" w:rsidP="00C00D67">
            <w:pPr>
              <w:jc w:val="center"/>
              <w:rPr>
                <w:rFonts w:ascii="Arial" w:hAnsi="Arial" w:cs="Arial"/>
                <w:b/>
                <w:sz w:val="22"/>
                <w:szCs w:val="22"/>
              </w:rPr>
            </w:pPr>
          </w:p>
        </w:tc>
      </w:tr>
      <w:tr w:rsidR="005827EB" w:rsidRPr="00C56677" w:rsidTr="00C75E69">
        <w:trPr>
          <w:trHeight w:val="397"/>
          <w:jc w:val="center"/>
        </w:trPr>
        <w:tc>
          <w:tcPr>
            <w:tcW w:w="4181" w:type="dxa"/>
            <w:vAlign w:val="center"/>
          </w:tcPr>
          <w:p w:rsidR="005827EB" w:rsidRPr="000542A6" w:rsidRDefault="005827EB" w:rsidP="003C6E3D">
            <w:pPr>
              <w:rPr>
                <w:rFonts w:ascii="Arial" w:hAnsi="Arial" w:cs="Arial"/>
                <w:sz w:val="22"/>
                <w:szCs w:val="22"/>
              </w:rPr>
            </w:pPr>
            <w:r w:rsidRPr="000542A6">
              <w:rPr>
                <w:rFonts w:ascii="Arial" w:hAnsi="Arial" w:cs="Arial"/>
                <w:sz w:val="22"/>
                <w:szCs w:val="22"/>
              </w:rPr>
              <w:t>Controlli periodici</w:t>
            </w:r>
          </w:p>
        </w:tc>
        <w:tc>
          <w:tcPr>
            <w:tcW w:w="6293" w:type="dxa"/>
            <w:gridSpan w:val="5"/>
            <w:vAlign w:val="center"/>
          </w:tcPr>
          <w:p w:rsidR="005827EB" w:rsidRPr="00C56677" w:rsidRDefault="005827EB" w:rsidP="00466264">
            <w:pPr>
              <w:jc w:val="center"/>
              <w:rPr>
                <w:rFonts w:ascii="Arial" w:hAnsi="Arial" w:cs="Arial"/>
                <w:sz w:val="22"/>
                <w:szCs w:val="22"/>
              </w:rPr>
            </w:pPr>
            <w:r w:rsidRPr="000542A6">
              <w:rPr>
                <w:rFonts w:ascii="Arial" w:hAnsi="Arial" w:cs="Arial"/>
                <w:sz w:val="22"/>
                <w:szCs w:val="22"/>
              </w:rPr>
              <w:t xml:space="preserve">Si veda specifica matrice al paragrafo </w:t>
            </w:r>
            <w:r w:rsidR="00466264">
              <w:rPr>
                <w:rFonts w:ascii="Arial" w:hAnsi="Arial" w:cs="Arial"/>
                <w:sz w:val="22"/>
                <w:szCs w:val="22"/>
              </w:rPr>
              <w:t>6</w:t>
            </w:r>
          </w:p>
        </w:tc>
      </w:tr>
      <w:tr w:rsidR="005827EB" w:rsidRPr="000542A6" w:rsidTr="00C75E69">
        <w:trPr>
          <w:trHeight w:val="397"/>
          <w:jc w:val="center"/>
        </w:trPr>
        <w:tc>
          <w:tcPr>
            <w:tcW w:w="4181" w:type="dxa"/>
            <w:vAlign w:val="center"/>
          </w:tcPr>
          <w:p w:rsidR="005827EB" w:rsidRPr="000542A6" w:rsidRDefault="005827EB" w:rsidP="00FD1AB1">
            <w:pPr>
              <w:rPr>
                <w:rFonts w:ascii="Arial" w:hAnsi="Arial" w:cs="Arial"/>
                <w:sz w:val="22"/>
                <w:szCs w:val="22"/>
              </w:rPr>
            </w:pPr>
            <w:r w:rsidRPr="000542A6">
              <w:rPr>
                <w:rFonts w:ascii="Arial" w:hAnsi="Arial" w:cs="Arial"/>
                <w:sz w:val="22"/>
                <w:szCs w:val="22"/>
              </w:rPr>
              <w:t>Conservazione documenti</w:t>
            </w:r>
          </w:p>
        </w:tc>
        <w:tc>
          <w:tcPr>
            <w:tcW w:w="6293" w:type="dxa"/>
            <w:gridSpan w:val="5"/>
            <w:vAlign w:val="center"/>
          </w:tcPr>
          <w:p w:rsidR="005827EB" w:rsidRPr="000542A6" w:rsidRDefault="005827EB" w:rsidP="00466264">
            <w:pPr>
              <w:jc w:val="center"/>
              <w:rPr>
                <w:rFonts w:ascii="Arial" w:hAnsi="Arial" w:cs="Arial"/>
                <w:sz w:val="22"/>
                <w:szCs w:val="22"/>
              </w:rPr>
            </w:pPr>
            <w:r w:rsidRPr="000542A6">
              <w:rPr>
                <w:rFonts w:ascii="Arial" w:hAnsi="Arial" w:cs="Arial"/>
                <w:sz w:val="22"/>
                <w:szCs w:val="22"/>
              </w:rPr>
              <w:t xml:space="preserve">Si veda specifica matrice al paragrafo </w:t>
            </w:r>
            <w:r w:rsidR="00466264">
              <w:rPr>
                <w:rFonts w:ascii="Arial" w:hAnsi="Arial" w:cs="Arial"/>
                <w:sz w:val="22"/>
                <w:szCs w:val="22"/>
              </w:rPr>
              <w:t>7</w:t>
            </w:r>
          </w:p>
        </w:tc>
      </w:tr>
    </w:tbl>
    <w:p w:rsidR="00503932" w:rsidRDefault="00503932" w:rsidP="006E7AAD">
      <w:pPr>
        <w:spacing w:before="60"/>
        <w:jc w:val="both"/>
        <w:rPr>
          <w:rFonts w:ascii="Arial" w:hAnsi="Arial" w:cs="Arial"/>
          <w:sz w:val="22"/>
          <w:szCs w:val="22"/>
        </w:rPr>
      </w:pPr>
      <w:r w:rsidRPr="00503932">
        <w:rPr>
          <w:rFonts w:ascii="Arial" w:hAnsi="Arial" w:cs="Arial"/>
          <w:sz w:val="22"/>
          <w:szCs w:val="22"/>
        </w:rPr>
        <w:t>R = responsabile  R* = responsabile per competenza  C =coinvolto</w:t>
      </w:r>
    </w:p>
    <w:p w:rsidR="006E7AAD" w:rsidRDefault="006E7AAD" w:rsidP="00503932">
      <w:pPr>
        <w:jc w:val="both"/>
        <w:rPr>
          <w:rFonts w:ascii="Arial" w:hAnsi="Arial" w:cs="Arial"/>
          <w:sz w:val="22"/>
          <w:szCs w:val="22"/>
        </w:rPr>
      </w:pPr>
    </w:p>
    <w:p w:rsidR="006E7AAD" w:rsidRDefault="006E7AAD" w:rsidP="00503932">
      <w:pPr>
        <w:jc w:val="both"/>
        <w:rPr>
          <w:rFonts w:ascii="Arial" w:hAnsi="Arial" w:cs="Arial"/>
          <w:sz w:val="22"/>
          <w:szCs w:val="22"/>
        </w:rPr>
      </w:pPr>
    </w:p>
    <w:p w:rsidR="00060353" w:rsidRPr="00251EC9" w:rsidRDefault="00F70F57" w:rsidP="006E25AB">
      <w:pPr>
        <w:pStyle w:val="Paragrafoelenco"/>
        <w:numPr>
          <w:ilvl w:val="0"/>
          <w:numId w:val="4"/>
        </w:numPr>
        <w:spacing w:after="160" w:line="257" w:lineRule="auto"/>
        <w:ind w:left="425" w:hanging="357"/>
        <w:contextualSpacing w:val="0"/>
        <w:jc w:val="both"/>
        <w:outlineLvl w:val="0"/>
        <w:rPr>
          <w:rFonts w:ascii="Arial" w:hAnsi="Arial" w:cs="Arial"/>
          <w:b/>
        </w:rPr>
      </w:pPr>
      <w:r>
        <w:rPr>
          <w:rFonts w:ascii="Arial" w:hAnsi="Arial" w:cs="Arial"/>
        </w:rPr>
        <w:br w:type="page"/>
      </w:r>
      <w:bookmarkStart w:id="35" w:name="_Toc29547718"/>
      <w:r w:rsidR="00251EC9" w:rsidRPr="00251EC9">
        <w:rPr>
          <w:rFonts w:ascii="Arial" w:hAnsi="Arial" w:cs="Arial"/>
          <w:b/>
        </w:rPr>
        <w:lastRenderedPageBreak/>
        <w:t>RIFERIMENTI</w:t>
      </w:r>
      <w:bookmarkEnd w:id="35"/>
    </w:p>
    <w:p w:rsidR="00E83826" w:rsidRPr="006E55AB" w:rsidRDefault="00E83826" w:rsidP="00E83826">
      <w:pPr>
        <w:pStyle w:val="Paragrafoelenco"/>
        <w:numPr>
          <w:ilvl w:val="0"/>
          <w:numId w:val="3"/>
        </w:numPr>
        <w:spacing w:after="60" w:line="240" w:lineRule="auto"/>
        <w:ind w:left="425" w:hanging="357"/>
        <w:contextualSpacing w:val="0"/>
        <w:jc w:val="both"/>
        <w:rPr>
          <w:rFonts w:ascii="Arial" w:hAnsi="Arial" w:cs="Arial"/>
        </w:rPr>
      </w:pPr>
      <w:r w:rsidRPr="006E55AB">
        <w:rPr>
          <w:rFonts w:ascii="Arial" w:hAnsi="Arial" w:cs="Arial"/>
        </w:rPr>
        <w:t>Codice Civile: artt. 2423 – 2428</w:t>
      </w:r>
      <w:r w:rsidR="00CB18E6" w:rsidRPr="006E55AB">
        <w:rPr>
          <w:rFonts w:ascii="Arial" w:hAnsi="Arial" w:cs="Arial"/>
        </w:rPr>
        <w:t>;</w:t>
      </w:r>
      <w:r w:rsidRPr="006E55AB">
        <w:rPr>
          <w:rFonts w:ascii="Arial" w:hAnsi="Arial" w:cs="Arial"/>
        </w:rPr>
        <w:t xml:space="preserve"> </w:t>
      </w:r>
    </w:p>
    <w:p w:rsidR="00E83826" w:rsidRPr="006E55AB" w:rsidRDefault="00E83826" w:rsidP="00E83826">
      <w:pPr>
        <w:pStyle w:val="Paragrafoelenco"/>
        <w:numPr>
          <w:ilvl w:val="0"/>
          <w:numId w:val="3"/>
        </w:numPr>
        <w:spacing w:after="60" w:line="240" w:lineRule="auto"/>
        <w:ind w:left="425" w:hanging="357"/>
        <w:contextualSpacing w:val="0"/>
        <w:jc w:val="both"/>
        <w:rPr>
          <w:rFonts w:ascii="Arial" w:hAnsi="Arial" w:cs="Arial"/>
        </w:rPr>
      </w:pPr>
      <w:r w:rsidRPr="006E55AB">
        <w:rPr>
          <w:rFonts w:ascii="Arial" w:hAnsi="Arial" w:cs="Arial"/>
        </w:rPr>
        <w:t>Decreto Legislativo 30 dicembre 1992, n. 502 e successive modifiche e integrazioni, concernente il riordino della disciplina in materia sanitaria;</w:t>
      </w:r>
    </w:p>
    <w:p w:rsidR="00E83826" w:rsidRPr="006E55AB" w:rsidRDefault="00CB18E6" w:rsidP="00E83826">
      <w:pPr>
        <w:pStyle w:val="Paragrafoelenco"/>
        <w:numPr>
          <w:ilvl w:val="0"/>
          <w:numId w:val="3"/>
        </w:numPr>
        <w:spacing w:after="60" w:line="240" w:lineRule="auto"/>
        <w:contextualSpacing w:val="0"/>
        <w:jc w:val="both"/>
        <w:rPr>
          <w:rFonts w:ascii="Arial" w:hAnsi="Arial" w:cs="Arial"/>
        </w:rPr>
      </w:pPr>
      <w:proofErr w:type="spellStart"/>
      <w:r w:rsidRPr="006E55AB">
        <w:rPr>
          <w:rFonts w:ascii="Arial" w:hAnsi="Arial" w:cs="Arial"/>
        </w:rPr>
        <w:t>D.L</w:t>
      </w:r>
      <w:r w:rsidR="00E83826" w:rsidRPr="006E55AB">
        <w:rPr>
          <w:rFonts w:ascii="Arial" w:hAnsi="Arial" w:cs="Arial"/>
        </w:rPr>
        <w:t>gs.</w:t>
      </w:r>
      <w:proofErr w:type="spellEnd"/>
      <w:r w:rsidR="00E83826" w:rsidRPr="006E55AB">
        <w:rPr>
          <w:rFonts w:ascii="Arial" w:hAnsi="Arial" w:cs="Arial"/>
        </w:rPr>
        <w:t xml:space="preserve"> n. 118/2011 “Disposizioni in materia di armonizzazione dei sistemi contabili e degli schemi di bilancio delle Regioni, degli enti locali e dei loro organismi, a norma degli articoli 1 e 2 della legge 5 maggio 2009, n. 42” e </w:t>
      </w:r>
      <w:proofErr w:type="spellStart"/>
      <w:r w:rsidR="00E83826" w:rsidRPr="006E55AB">
        <w:rPr>
          <w:rFonts w:ascii="Arial" w:hAnsi="Arial" w:cs="Arial"/>
        </w:rPr>
        <w:t>s.m.i.</w:t>
      </w:r>
      <w:proofErr w:type="spellEnd"/>
      <w:r w:rsidR="00E83826" w:rsidRPr="006E55AB">
        <w:rPr>
          <w:rFonts w:ascii="Arial" w:hAnsi="Arial" w:cs="Arial"/>
        </w:rPr>
        <w:t>;</w:t>
      </w:r>
    </w:p>
    <w:p w:rsidR="00E83826" w:rsidRPr="006E55AB" w:rsidRDefault="00E83826" w:rsidP="00E83826">
      <w:pPr>
        <w:pStyle w:val="Paragrafoelenco"/>
        <w:numPr>
          <w:ilvl w:val="0"/>
          <w:numId w:val="3"/>
        </w:numPr>
        <w:spacing w:after="60"/>
        <w:jc w:val="both"/>
        <w:rPr>
          <w:rFonts w:ascii="Arial" w:hAnsi="Arial" w:cs="Arial"/>
        </w:rPr>
      </w:pPr>
      <w:r w:rsidRPr="006E55AB">
        <w:rPr>
          <w:rFonts w:ascii="Arial" w:hAnsi="Arial" w:cs="Arial"/>
        </w:rPr>
        <w:t>D.M. 15/06/2012: "Nuovi modelli di rilevazione economica «Conto economico» (CE) e «Stato patrimoniale» (SP) delle aziende del Servizio sanitario nazionale"</w:t>
      </w:r>
      <w:r w:rsidR="00CB18E6" w:rsidRPr="006E55AB">
        <w:rPr>
          <w:rFonts w:ascii="Arial" w:hAnsi="Arial" w:cs="Arial"/>
        </w:rPr>
        <w:t>;</w:t>
      </w:r>
    </w:p>
    <w:p w:rsidR="00E83826" w:rsidRPr="006E55AB" w:rsidRDefault="00E83826" w:rsidP="00E83826">
      <w:pPr>
        <w:pStyle w:val="Paragrafoelenco"/>
        <w:numPr>
          <w:ilvl w:val="0"/>
          <w:numId w:val="3"/>
        </w:numPr>
        <w:spacing w:after="60"/>
        <w:jc w:val="both"/>
        <w:rPr>
          <w:rFonts w:ascii="Arial" w:hAnsi="Arial" w:cs="Arial"/>
        </w:rPr>
      </w:pPr>
      <w:r w:rsidRPr="006E55AB">
        <w:rPr>
          <w:rFonts w:ascii="Arial" w:hAnsi="Arial" w:cs="Arial"/>
        </w:rPr>
        <w:t>D.M. 20/03/2013: "Modifica degli schemi dello Stato patrimoniale, del Conto economico e della Nota integrativa delle Aziende del Servizio Sanitario nazionale"</w:t>
      </w:r>
      <w:r w:rsidR="00CB18E6" w:rsidRPr="006E55AB">
        <w:rPr>
          <w:rFonts w:ascii="Arial" w:hAnsi="Arial" w:cs="Arial"/>
        </w:rPr>
        <w:t>;</w:t>
      </w:r>
    </w:p>
    <w:p w:rsidR="00E83826" w:rsidRPr="006E55AB" w:rsidRDefault="00E83826" w:rsidP="00E83826">
      <w:pPr>
        <w:pStyle w:val="Paragrafoelenco"/>
        <w:numPr>
          <w:ilvl w:val="0"/>
          <w:numId w:val="3"/>
        </w:numPr>
        <w:spacing w:after="60" w:line="240" w:lineRule="auto"/>
        <w:ind w:left="425" w:hanging="357"/>
        <w:contextualSpacing w:val="0"/>
        <w:jc w:val="both"/>
        <w:rPr>
          <w:rFonts w:ascii="Arial" w:hAnsi="Arial" w:cs="Arial"/>
        </w:rPr>
      </w:pPr>
      <w:r w:rsidRPr="006E55AB">
        <w:rPr>
          <w:rFonts w:ascii="Arial" w:hAnsi="Arial" w:cs="Arial"/>
        </w:rPr>
        <w:t xml:space="preserve">Decreto Ministro della Salute del 17 settembre 2012 recante “Disposizioni in materia di </w:t>
      </w:r>
      <w:proofErr w:type="spellStart"/>
      <w:r w:rsidRPr="006E55AB">
        <w:rPr>
          <w:rFonts w:ascii="Arial" w:hAnsi="Arial" w:cs="Arial"/>
        </w:rPr>
        <w:t>certificabilità</w:t>
      </w:r>
      <w:proofErr w:type="spellEnd"/>
      <w:r w:rsidRPr="006E55AB">
        <w:rPr>
          <w:rFonts w:ascii="Arial" w:hAnsi="Arial" w:cs="Arial"/>
        </w:rPr>
        <w:t xml:space="preserve"> dei bilanci degli enti del Servizio Sanitario Nazionale” nonché il Decreto Ministro della Salute del 1 marzo 2013 recante “Definizione dei Percorsi Attuativi della </w:t>
      </w:r>
      <w:proofErr w:type="spellStart"/>
      <w:r w:rsidRPr="006E55AB">
        <w:rPr>
          <w:rFonts w:ascii="Arial" w:hAnsi="Arial" w:cs="Arial"/>
        </w:rPr>
        <w:t>Certificabilità</w:t>
      </w:r>
      <w:proofErr w:type="spellEnd"/>
      <w:r w:rsidRPr="006E55AB">
        <w:rPr>
          <w:rFonts w:ascii="Arial" w:hAnsi="Arial" w:cs="Arial"/>
        </w:rPr>
        <w:t>”;</w:t>
      </w:r>
    </w:p>
    <w:p w:rsidR="00E83826" w:rsidRPr="006E55AB" w:rsidRDefault="00E83826" w:rsidP="00E83826">
      <w:pPr>
        <w:pStyle w:val="Paragrafoelenco"/>
        <w:numPr>
          <w:ilvl w:val="0"/>
          <w:numId w:val="3"/>
        </w:numPr>
        <w:spacing w:after="60" w:line="240" w:lineRule="auto"/>
        <w:ind w:left="425" w:hanging="357"/>
        <w:contextualSpacing w:val="0"/>
        <w:jc w:val="both"/>
        <w:rPr>
          <w:rFonts w:ascii="Arial" w:hAnsi="Arial" w:cs="Arial"/>
        </w:rPr>
      </w:pPr>
      <w:r w:rsidRPr="006E55AB">
        <w:rPr>
          <w:rFonts w:ascii="Arial" w:hAnsi="Arial" w:cs="Arial"/>
        </w:rPr>
        <w:t xml:space="preserve">D.G.R. n. X/7009 del 31.7.2017 “Approvazione del Percorso attuativo della </w:t>
      </w:r>
      <w:proofErr w:type="spellStart"/>
      <w:r w:rsidRPr="006E55AB">
        <w:rPr>
          <w:rFonts w:ascii="Arial" w:hAnsi="Arial" w:cs="Arial"/>
        </w:rPr>
        <w:t>Certificabilità</w:t>
      </w:r>
      <w:proofErr w:type="spellEnd"/>
      <w:r w:rsidRPr="006E55AB">
        <w:rPr>
          <w:rFonts w:ascii="Arial" w:hAnsi="Arial" w:cs="Arial"/>
        </w:rPr>
        <w:t xml:space="preserve"> dei Bilanci degli Enti del SSR di cui alla LR n. 23/2015, della GSA e del consolidato regionale ai sensi del DM 1/3/2013”</w:t>
      </w:r>
    </w:p>
    <w:p w:rsidR="00E83826" w:rsidRPr="006E55AB" w:rsidRDefault="00E83826" w:rsidP="00E83826">
      <w:pPr>
        <w:pStyle w:val="Paragrafoelenco"/>
        <w:numPr>
          <w:ilvl w:val="0"/>
          <w:numId w:val="3"/>
        </w:numPr>
        <w:spacing w:after="60" w:line="240" w:lineRule="auto"/>
        <w:ind w:left="425" w:hanging="357"/>
        <w:contextualSpacing w:val="0"/>
        <w:jc w:val="both"/>
        <w:rPr>
          <w:rFonts w:ascii="Arial" w:hAnsi="Arial" w:cs="Arial"/>
        </w:rPr>
      </w:pPr>
      <w:r w:rsidRPr="006E55AB">
        <w:rPr>
          <w:rFonts w:ascii="Arial" w:hAnsi="Arial" w:cs="Arial"/>
        </w:rPr>
        <w:t xml:space="preserve">Altre deliberazioni di Regione Lombardia – Direzione Centrale – Programmazione Finanza e Controllo di Gestione – Risorse Economico finanziarie </w:t>
      </w:r>
    </w:p>
    <w:p w:rsidR="00E83826" w:rsidRPr="006E55AB" w:rsidRDefault="00E83826" w:rsidP="006E55AB">
      <w:pPr>
        <w:pStyle w:val="Paragrafoelenco"/>
        <w:numPr>
          <w:ilvl w:val="0"/>
          <w:numId w:val="3"/>
        </w:numPr>
        <w:spacing w:after="60" w:line="240" w:lineRule="auto"/>
        <w:contextualSpacing w:val="0"/>
        <w:jc w:val="both"/>
        <w:rPr>
          <w:rFonts w:ascii="Arial" w:hAnsi="Arial" w:cs="Arial"/>
        </w:rPr>
      </w:pPr>
      <w:r w:rsidRPr="006E55AB">
        <w:rPr>
          <w:rFonts w:ascii="Arial" w:hAnsi="Arial" w:cs="Arial"/>
        </w:rPr>
        <w:t xml:space="preserve">Linee Guida Area </w:t>
      </w:r>
      <w:r w:rsidR="00CB18E6" w:rsidRPr="006E55AB">
        <w:rPr>
          <w:rFonts w:ascii="Arial" w:hAnsi="Arial" w:cs="Arial"/>
        </w:rPr>
        <w:t>I</w:t>
      </w:r>
      <w:r w:rsidRPr="006E55AB">
        <w:rPr>
          <w:rFonts w:ascii="Arial" w:hAnsi="Arial" w:cs="Arial"/>
        </w:rPr>
        <w:t xml:space="preserve">) </w:t>
      </w:r>
      <w:r w:rsidR="00CB18E6" w:rsidRPr="006E55AB">
        <w:rPr>
          <w:rFonts w:ascii="Arial" w:hAnsi="Arial" w:cs="Arial"/>
        </w:rPr>
        <w:t>Debiti e Costi</w:t>
      </w:r>
      <w:r w:rsidRPr="006E55AB">
        <w:rPr>
          <w:rFonts w:ascii="Arial" w:hAnsi="Arial" w:cs="Arial"/>
        </w:rPr>
        <w:t xml:space="preserve"> inviate dalla Direzione Centrale Programmazione Finanza e Controllo di Gestione – Risorse Economico Finanziarie con nota </w:t>
      </w:r>
      <w:proofErr w:type="spellStart"/>
      <w:r w:rsidRPr="006E55AB">
        <w:rPr>
          <w:rFonts w:ascii="Arial" w:hAnsi="Arial" w:cs="Arial"/>
        </w:rPr>
        <w:t>prot</w:t>
      </w:r>
      <w:proofErr w:type="spellEnd"/>
      <w:r w:rsidRPr="006E55AB">
        <w:rPr>
          <w:rFonts w:ascii="Arial" w:hAnsi="Arial" w:cs="Arial"/>
        </w:rPr>
        <w:t xml:space="preserve">. n. </w:t>
      </w:r>
      <w:r w:rsidR="006E55AB" w:rsidRPr="006E55AB">
        <w:rPr>
          <w:rFonts w:ascii="Arial" w:hAnsi="Arial" w:cs="Arial"/>
        </w:rPr>
        <w:t xml:space="preserve">A1.2019.0266450 </w:t>
      </w:r>
      <w:r w:rsidRPr="006E55AB">
        <w:rPr>
          <w:rFonts w:ascii="Arial" w:hAnsi="Arial" w:cs="Arial"/>
        </w:rPr>
        <w:t xml:space="preserve">del </w:t>
      </w:r>
      <w:r w:rsidR="006E55AB" w:rsidRPr="006E55AB">
        <w:rPr>
          <w:rFonts w:ascii="Arial" w:hAnsi="Arial" w:cs="Arial"/>
        </w:rPr>
        <w:t>21.06</w:t>
      </w:r>
      <w:r w:rsidRPr="006E55AB">
        <w:rPr>
          <w:rFonts w:ascii="Arial" w:hAnsi="Arial" w:cs="Arial"/>
        </w:rPr>
        <w:t>.2019;</w:t>
      </w:r>
    </w:p>
    <w:p w:rsidR="00E83826" w:rsidRDefault="00E83826" w:rsidP="00E83826">
      <w:pPr>
        <w:pStyle w:val="Paragrafoelenco"/>
        <w:numPr>
          <w:ilvl w:val="0"/>
          <w:numId w:val="3"/>
        </w:numPr>
        <w:spacing w:after="60"/>
        <w:jc w:val="both"/>
        <w:rPr>
          <w:rFonts w:ascii="Arial" w:hAnsi="Arial" w:cs="Arial"/>
        </w:rPr>
      </w:pPr>
      <w:r w:rsidRPr="006E7AAD">
        <w:rPr>
          <w:rFonts w:ascii="Arial" w:hAnsi="Arial" w:cs="Arial"/>
        </w:rPr>
        <w:t>Principio Contabile Nazionale OIC n. 11 “Bilancio d’esercizio – finalità e</w:t>
      </w:r>
      <w:r>
        <w:rPr>
          <w:rFonts w:ascii="Arial" w:hAnsi="Arial" w:cs="Arial"/>
        </w:rPr>
        <w:t xml:space="preserve"> </w:t>
      </w:r>
      <w:r w:rsidRPr="006E7AAD">
        <w:rPr>
          <w:rFonts w:ascii="Arial" w:hAnsi="Arial" w:cs="Arial"/>
        </w:rPr>
        <w:t>postulati”</w:t>
      </w:r>
      <w:r>
        <w:rPr>
          <w:rFonts w:ascii="Arial" w:hAnsi="Arial" w:cs="Arial"/>
        </w:rPr>
        <w:t>;</w:t>
      </w:r>
    </w:p>
    <w:p w:rsidR="006E55AB" w:rsidRPr="006E55AB" w:rsidRDefault="006E55AB" w:rsidP="006E55AB">
      <w:pPr>
        <w:pStyle w:val="Paragrafoelenco"/>
        <w:numPr>
          <w:ilvl w:val="0"/>
          <w:numId w:val="3"/>
        </w:numPr>
        <w:spacing w:after="60"/>
        <w:jc w:val="both"/>
        <w:rPr>
          <w:rFonts w:ascii="Arial" w:hAnsi="Arial" w:cs="Arial"/>
        </w:rPr>
      </w:pPr>
      <w:r w:rsidRPr="006E55AB">
        <w:rPr>
          <w:rFonts w:ascii="Arial" w:hAnsi="Arial" w:cs="Arial"/>
        </w:rPr>
        <w:t>Principio Contabile Nazionale OIC n. 19 “I debiti”;</w:t>
      </w:r>
    </w:p>
    <w:p w:rsidR="006E55AB" w:rsidRPr="006E55AB" w:rsidRDefault="006E55AB" w:rsidP="006E55AB">
      <w:pPr>
        <w:pStyle w:val="Paragrafoelenco"/>
        <w:numPr>
          <w:ilvl w:val="0"/>
          <w:numId w:val="3"/>
        </w:numPr>
        <w:spacing w:after="60"/>
        <w:jc w:val="both"/>
        <w:rPr>
          <w:rFonts w:ascii="Arial" w:hAnsi="Arial" w:cs="Arial"/>
        </w:rPr>
      </w:pPr>
      <w:r w:rsidRPr="006E55AB">
        <w:rPr>
          <w:rFonts w:ascii="Arial" w:hAnsi="Arial" w:cs="Arial"/>
        </w:rPr>
        <w:t>Linea guida regionale “Crediti e Ricavi”;</w:t>
      </w:r>
    </w:p>
    <w:p w:rsidR="006E55AB" w:rsidRPr="006E55AB" w:rsidRDefault="006E55AB" w:rsidP="006E55AB">
      <w:pPr>
        <w:pStyle w:val="Paragrafoelenco"/>
        <w:numPr>
          <w:ilvl w:val="0"/>
          <w:numId w:val="3"/>
        </w:numPr>
        <w:spacing w:after="60"/>
        <w:jc w:val="both"/>
        <w:rPr>
          <w:rFonts w:ascii="Arial" w:hAnsi="Arial" w:cs="Arial"/>
        </w:rPr>
      </w:pPr>
      <w:r w:rsidRPr="006E55AB">
        <w:rPr>
          <w:rFonts w:ascii="Arial" w:hAnsi="Arial" w:cs="Arial"/>
        </w:rPr>
        <w:t>Linea guida regionale “Disponibilità Liquide”;</w:t>
      </w:r>
    </w:p>
    <w:p w:rsidR="006E55AB" w:rsidRPr="006E55AB" w:rsidRDefault="006E55AB" w:rsidP="006E55AB">
      <w:pPr>
        <w:pStyle w:val="Paragrafoelenco"/>
        <w:numPr>
          <w:ilvl w:val="0"/>
          <w:numId w:val="3"/>
        </w:numPr>
        <w:spacing w:after="60"/>
        <w:jc w:val="both"/>
        <w:rPr>
          <w:rFonts w:ascii="Arial" w:hAnsi="Arial" w:cs="Arial"/>
        </w:rPr>
      </w:pPr>
      <w:r w:rsidRPr="006E55AB">
        <w:rPr>
          <w:rFonts w:ascii="Arial" w:hAnsi="Arial" w:cs="Arial"/>
        </w:rPr>
        <w:t>Linea guida regionale “Immobilizzazioni”;</w:t>
      </w:r>
    </w:p>
    <w:p w:rsidR="006E55AB" w:rsidRPr="006E55AB" w:rsidRDefault="006E55AB" w:rsidP="006E55AB">
      <w:pPr>
        <w:pStyle w:val="Paragrafoelenco"/>
        <w:numPr>
          <w:ilvl w:val="0"/>
          <w:numId w:val="3"/>
        </w:numPr>
        <w:spacing w:after="60"/>
        <w:jc w:val="both"/>
        <w:rPr>
          <w:rFonts w:ascii="Arial" w:hAnsi="Arial" w:cs="Arial"/>
        </w:rPr>
      </w:pPr>
      <w:r w:rsidRPr="006E55AB">
        <w:rPr>
          <w:rFonts w:ascii="Arial" w:hAnsi="Arial" w:cs="Arial"/>
        </w:rPr>
        <w:t>Linea guida regionale “Rimanenze”;</w:t>
      </w:r>
    </w:p>
    <w:p w:rsidR="00DB3283" w:rsidRDefault="006E55AB" w:rsidP="006E55AB">
      <w:pPr>
        <w:pStyle w:val="Paragrafoelenco"/>
        <w:numPr>
          <w:ilvl w:val="0"/>
          <w:numId w:val="3"/>
        </w:numPr>
        <w:spacing w:after="60"/>
        <w:jc w:val="both"/>
        <w:rPr>
          <w:rFonts w:ascii="Arial" w:hAnsi="Arial" w:cs="Arial"/>
        </w:rPr>
      </w:pPr>
      <w:r w:rsidRPr="006E55AB">
        <w:rPr>
          <w:rFonts w:ascii="Arial" w:hAnsi="Arial" w:cs="Arial"/>
        </w:rPr>
        <w:t>Norme relative agli acquisti</w:t>
      </w:r>
      <w:r w:rsidR="00DB3283">
        <w:rPr>
          <w:rFonts w:ascii="Arial" w:hAnsi="Arial" w:cs="Arial"/>
        </w:rPr>
        <w:t>, ed in particolare:</w:t>
      </w:r>
    </w:p>
    <w:p w:rsidR="00DB3283" w:rsidRPr="00D23BE0" w:rsidRDefault="00DB3283" w:rsidP="00D23BE0">
      <w:pPr>
        <w:pStyle w:val="Paragrafoelenco"/>
        <w:numPr>
          <w:ilvl w:val="1"/>
          <w:numId w:val="51"/>
        </w:numPr>
        <w:spacing w:after="60"/>
        <w:jc w:val="both"/>
        <w:rPr>
          <w:rFonts w:ascii="Arial" w:hAnsi="Arial" w:cs="Arial"/>
        </w:rPr>
      </w:pPr>
      <w:r w:rsidRPr="00D23BE0">
        <w:rPr>
          <w:rFonts w:ascii="Arial" w:hAnsi="Arial" w:cs="Arial"/>
        </w:rPr>
        <w:t xml:space="preserve">D. </w:t>
      </w:r>
      <w:proofErr w:type="spellStart"/>
      <w:r w:rsidRPr="00D23BE0">
        <w:rPr>
          <w:rFonts w:ascii="Arial" w:hAnsi="Arial" w:cs="Arial"/>
        </w:rPr>
        <w:t>Lgs</w:t>
      </w:r>
      <w:proofErr w:type="spellEnd"/>
      <w:r w:rsidRPr="00D23BE0">
        <w:rPr>
          <w:rFonts w:ascii="Arial" w:hAnsi="Arial" w:cs="Arial"/>
        </w:rPr>
        <w:t>. 18 aprile 2016 n. 50 “Codice dei contratti pubblici”;</w:t>
      </w:r>
    </w:p>
    <w:p w:rsidR="00DB3283" w:rsidRPr="00D23BE0" w:rsidRDefault="00DB3283" w:rsidP="00D23BE0">
      <w:pPr>
        <w:pStyle w:val="Paragrafoelenco"/>
        <w:numPr>
          <w:ilvl w:val="1"/>
          <w:numId w:val="51"/>
        </w:numPr>
        <w:spacing w:after="60"/>
        <w:jc w:val="both"/>
        <w:rPr>
          <w:rFonts w:ascii="Arial" w:hAnsi="Arial" w:cs="Arial"/>
        </w:rPr>
      </w:pPr>
      <w:r w:rsidRPr="00D23BE0">
        <w:rPr>
          <w:rFonts w:ascii="Arial" w:hAnsi="Arial" w:cs="Arial"/>
        </w:rPr>
        <w:t xml:space="preserve">D. </w:t>
      </w:r>
      <w:proofErr w:type="spellStart"/>
      <w:r w:rsidRPr="00D23BE0">
        <w:rPr>
          <w:rFonts w:ascii="Arial" w:hAnsi="Arial" w:cs="Arial"/>
        </w:rPr>
        <w:t>Lgs</w:t>
      </w:r>
      <w:proofErr w:type="spellEnd"/>
      <w:r w:rsidRPr="00D23BE0">
        <w:rPr>
          <w:rFonts w:ascii="Arial" w:hAnsi="Arial" w:cs="Arial"/>
        </w:rPr>
        <w:t>. 19 aprile 2017 n. 56 “Disposizioni integrative e correttive del decreto legislativo n. 50 del 18 aprile 2016”;</w:t>
      </w:r>
    </w:p>
    <w:p w:rsidR="00DB3283" w:rsidRPr="00D23BE0" w:rsidRDefault="00DB3283" w:rsidP="00D23BE0">
      <w:pPr>
        <w:pStyle w:val="Paragrafoelenco"/>
        <w:numPr>
          <w:ilvl w:val="1"/>
          <w:numId w:val="51"/>
        </w:numPr>
        <w:spacing w:after="60"/>
        <w:jc w:val="both"/>
        <w:rPr>
          <w:rFonts w:ascii="Arial" w:hAnsi="Arial" w:cs="Arial"/>
        </w:rPr>
      </w:pPr>
      <w:r w:rsidRPr="00D23BE0">
        <w:rPr>
          <w:rFonts w:ascii="Arial" w:hAnsi="Arial" w:cs="Arial"/>
        </w:rPr>
        <w:t xml:space="preserve">D. </w:t>
      </w:r>
      <w:proofErr w:type="spellStart"/>
      <w:r w:rsidRPr="00D23BE0">
        <w:rPr>
          <w:rFonts w:ascii="Arial" w:hAnsi="Arial" w:cs="Arial"/>
        </w:rPr>
        <w:t>Lgs</w:t>
      </w:r>
      <w:proofErr w:type="spellEnd"/>
      <w:r w:rsidRPr="00D23BE0">
        <w:rPr>
          <w:rFonts w:ascii="Arial" w:hAnsi="Arial" w:cs="Arial"/>
        </w:rPr>
        <w:t xml:space="preserve">. 7 marzo 2005 n. 82 (Codice dell’Amministrazione Digitale); </w:t>
      </w:r>
    </w:p>
    <w:p w:rsidR="00DB3283" w:rsidRPr="00D23BE0" w:rsidRDefault="00DB3283" w:rsidP="00D23BE0">
      <w:pPr>
        <w:pStyle w:val="Paragrafoelenco"/>
        <w:numPr>
          <w:ilvl w:val="1"/>
          <w:numId w:val="51"/>
        </w:numPr>
        <w:spacing w:after="60"/>
        <w:jc w:val="both"/>
        <w:rPr>
          <w:rFonts w:ascii="Arial" w:hAnsi="Arial" w:cs="Arial"/>
        </w:rPr>
      </w:pPr>
      <w:r w:rsidRPr="00D23BE0">
        <w:rPr>
          <w:rFonts w:ascii="Arial" w:hAnsi="Arial" w:cs="Arial"/>
        </w:rPr>
        <w:t>Legge Regionale Lombardia n. 14/1997 e ss. mm. ii., con particolare riferimento all’art. 3 comma 7, relativo alle procedure di acquisto esperite attraverso l’utilizzo di sistemi e strumenti telematici e l’utilizzo di infrastrutture tecnologiche appositamente predisposte;</w:t>
      </w:r>
    </w:p>
    <w:p w:rsidR="00DB3283" w:rsidRPr="00D23BE0" w:rsidRDefault="00DB3283" w:rsidP="00D23BE0">
      <w:pPr>
        <w:pStyle w:val="Paragrafoelenco"/>
        <w:numPr>
          <w:ilvl w:val="1"/>
          <w:numId w:val="51"/>
        </w:numPr>
        <w:spacing w:after="60"/>
        <w:jc w:val="both"/>
        <w:rPr>
          <w:rFonts w:ascii="Arial" w:hAnsi="Arial" w:cs="Arial"/>
        </w:rPr>
      </w:pPr>
      <w:r w:rsidRPr="00D23BE0">
        <w:rPr>
          <w:rFonts w:ascii="Arial" w:hAnsi="Arial" w:cs="Arial"/>
        </w:rPr>
        <w:t>Legge Regionale Lombardia n. 33/2007, con particolare riferimento all’art. 1, comma 6, relativo all’utilizzo della Piattaforma SINTEL;</w:t>
      </w:r>
    </w:p>
    <w:p w:rsidR="00DB3283" w:rsidRPr="00D23BE0" w:rsidRDefault="00DB3283" w:rsidP="00D23BE0">
      <w:pPr>
        <w:pStyle w:val="Paragrafoelenco"/>
        <w:numPr>
          <w:ilvl w:val="1"/>
          <w:numId w:val="51"/>
        </w:numPr>
        <w:spacing w:after="60"/>
        <w:jc w:val="both"/>
        <w:rPr>
          <w:rFonts w:ascii="Arial" w:hAnsi="Arial" w:cs="Arial"/>
        </w:rPr>
      </w:pPr>
      <w:r w:rsidRPr="00D23BE0">
        <w:rPr>
          <w:rFonts w:ascii="Arial" w:hAnsi="Arial" w:cs="Arial"/>
        </w:rPr>
        <w:t xml:space="preserve">Linee guida Autorità  nazionali Anticorruzione </w:t>
      </w:r>
    </w:p>
    <w:p w:rsidR="006E55AB" w:rsidRPr="00DB3283" w:rsidRDefault="00DB3283" w:rsidP="00D23BE0">
      <w:pPr>
        <w:pStyle w:val="Paragrafoelenco"/>
        <w:numPr>
          <w:ilvl w:val="1"/>
          <w:numId w:val="51"/>
        </w:numPr>
        <w:spacing w:after="60"/>
        <w:jc w:val="both"/>
      </w:pPr>
      <w:r w:rsidRPr="00D23BE0">
        <w:rPr>
          <w:rFonts w:ascii="Arial" w:hAnsi="Arial" w:cs="Arial"/>
        </w:rPr>
        <w:t>Regolamento aziendale l’affidamento dei contratti di importo inferiore alle soglie di rilevanza comunitaria, approvato con deliberazione n. 1087 del 27/12/2018</w:t>
      </w:r>
      <w:r w:rsidR="006E55AB" w:rsidRPr="00DB3283">
        <w:t>;</w:t>
      </w:r>
    </w:p>
    <w:p w:rsidR="006E55AB" w:rsidRPr="006E55AB" w:rsidRDefault="006E55AB" w:rsidP="006E55AB">
      <w:pPr>
        <w:pStyle w:val="Paragrafoelenco"/>
        <w:numPr>
          <w:ilvl w:val="0"/>
          <w:numId w:val="3"/>
        </w:numPr>
        <w:spacing w:after="60"/>
        <w:jc w:val="both"/>
        <w:rPr>
          <w:rFonts w:ascii="Arial" w:hAnsi="Arial" w:cs="Arial"/>
        </w:rPr>
      </w:pPr>
      <w:r w:rsidRPr="006E55AB">
        <w:rPr>
          <w:rFonts w:ascii="Arial" w:hAnsi="Arial" w:cs="Arial"/>
        </w:rPr>
        <w:t>Normativa relativa agli ordini elettronici;</w:t>
      </w:r>
    </w:p>
    <w:p w:rsidR="006E55AB" w:rsidRPr="006E55AB" w:rsidRDefault="006E55AB" w:rsidP="006E55AB">
      <w:pPr>
        <w:pStyle w:val="Paragrafoelenco"/>
        <w:numPr>
          <w:ilvl w:val="0"/>
          <w:numId w:val="3"/>
        </w:numPr>
        <w:spacing w:after="60"/>
        <w:jc w:val="both"/>
        <w:rPr>
          <w:rFonts w:ascii="Arial" w:hAnsi="Arial" w:cs="Arial"/>
        </w:rPr>
      </w:pPr>
      <w:r w:rsidRPr="006E55AB">
        <w:rPr>
          <w:rFonts w:ascii="Arial" w:hAnsi="Arial" w:cs="Arial"/>
        </w:rPr>
        <w:lastRenderedPageBreak/>
        <w:t>Norme relative al personale dipendente, assimilato e convenzionato (compresi i contratti</w:t>
      </w:r>
      <w:r>
        <w:rPr>
          <w:rFonts w:ascii="Arial" w:hAnsi="Arial" w:cs="Arial"/>
        </w:rPr>
        <w:t xml:space="preserve"> </w:t>
      </w:r>
      <w:r w:rsidRPr="006E55AB">
        <w:rPr>
          <w:rFonts w:ascii="Arial" w:hAnsi="Arial" w:cs="Arial"/>
        </w:rPr>
        <w:t>collettivi nazionali, gli accordi collettivi nazionali e regionali, i contratti integrativi aziendali);</w:t>
      </w:r>
    </w:p>
    <w:p w:rsidR="006E55AB" w:rsidRPr="006E55AB" w:rsidRDefault="006E55AB" w:rsidP="006E55AB">
      <w:pPr>
        <w:pStyle w:val="Paragrafoelenco"/>
        <w:numPr>
          <w:ilvl w:val="0"/>
          <w:numId w:val="3"/>
        </w:numPr>
        <w:spacing w:after="60"/>
        <w:jc w:val="both"/>
        <w:rPr>
          <w:rFonts w:ascii="Arial" w:hAnsi="Arial" w:cs="Arial"/>
        </w:rPr>
      </w:pPr>
      <w:r w:rsidRPr="006E55AB">
        <w:rPr>
          <w:rFonts w:ascii="Arial" w:hAnsi="Arial" w:cs="Arial"/>
        </w:rPr>
        <w:t>Norme relative a specifiche tipologie di costo;</w:t>
      </w:r>
    </w:p>
    <w:p w:rsidR="006E55AB" w:rsidRPr="006E55AB" w:rsidRDefault="006E55AB" w:rsidP="006E55AB">
      <w:pPr>
        <w:pStyle w:val="Paragrafoelenco"/>
        <w:numPr>
          <w:ilvl w:val="0"/>
          <w:numId w:val="3"/>
        </w:numPr>
        <w:spacing w:after="60"/>
        <w:jc w:val="both"/>
        <w:rPr>
          <w:rFonts w:ascii="Arial" w:hAnsi="Arial" w:cs="Arial"/>
        </w:rPr>
      </w:pPr>
      <w:r w:rsidRPr="006E55AB">
        <w:rPr>
          <w:rFonts w:ascii="Arial" w:hAnsi="Arial" w:cs="Arial"/>
        </w:rPr>
        <w:t>Normativa fiscale;</w:t>
      </w:r>
    </w:p>
    <w:p w:rsidR="00E83826" w:rsidRDefault="006E55AB" w:rsidP="006E55AB">
      <w:pPr>
        <w:pStyle w:val="Paragrafoelenco"/>
        <w:numPr>
          <w:ilvl w:val="0"/>
          <w:numId w:val="3"/>
        </w:numPr>
        <w:spacing w:after="60" w:line="240" w:lineRule="auto"/>
        <w:contextualSpacing w:val="0"/>
        <w:jc w:val="both"/>
        <w:rPr>
          <w:rFonts w:ascii="Arial" w:hAnsi="Arial" w:cs="Arial"/>
        </w:rPr>
      </w:pPr>
      <w:r w:rsidRPr="006E55AB">
        <w:rPr>
          <w:rFonts w:ascii="Arial" w:hAnsi="Arial" w:cs="Arial"/>
        </w:rPr>
        <w:t xml:space="preserve">Normativa in materia </w:t>
      </w:r>
      <w:r>
        <w:rPr>
          <w:rFonts w:ascii="Arial" w:hAnsi="Arial" w:cs="Arial"/>
        </w:rPr>
        <w:t>di anticorruzione e trasparenza</w:t>
      </w:r>
      <w:r w:rsidR="00E83826">
        <w:rPr>
          <w:rFonts w:ascii="Arial" w:hAnsi="Arial" w:cs="Arial"/>
        </w:rPr>
        <w:t>.</w:t>
      </w:r>
    </w:p>
    <w:p w:rsidR="00D42A79" w:rsidRDefault="00D42A79" w:rsidP="00D42A79">
      <w:pPr>
        <w:pStyle w:val="Paragrafoelenco"/>
        <w:spacing w:after="60" w:line="240" w:lineRule="auto"/>
        <w:contextualSpacing w:val="0"/>
        <w:jc w:val="both"/>
        <w:rPr>
          <w:rFonts w:ascii="Arial" w:hAnsi="Arial" w:cs="Arial"/>
        </w:rPr>
      </w:pPr>
    </w:p>
    <w:p w:rsidR="00D42A79" w:rsidRDefault="00D42A79" w:rsidP="00D42A79">
      <w:pPr>
        <w:pStyle w:val="Paragrafoelenco"/>
        <w:spacing w:after="60" w:line="240" w:lineRule="auto"/>
        <w:contextualSpacing w:val="0"/>
        <w:jc w:val="both"/>
        <w:rPr>
          <w:rFonts w:ascii="Arial" w:hAnsi="Arial" w:cs="Arial"/>
        </w:rPr>
      </w:pPr>
    </w:p>
    <w:p w:rsidR="00D42A79" w:rsidRDefault="00D42A79" w:rsidP="00D42A79">
      <w:pPr>
        <w:pStyle w:val="Paragrafoelenco"/>
        <w:spacing w:after="60" w:line="240" w:lineRule="auto"/>
        <w:contextualSpacing w:val="0"/>
        <w:jc w:val="both"/>
        <w:rPr>
          <w:rFonts w:ascii="Arial" w:hAnsi="Arial" w:cs="Arial"/>
        </w:rPr>
      </w:pPr>
    </w:p>
    <w:p w:rsidR="003E389D" w:rsidRDefault="003E389D" w:rsidP="006E25AB">
      <w:pPr>
        <w:pStyle w:val="Paragrafoelenco"/>
        <w:spacing w:after="160" w:line="257" w:lineRule="auto"/>
        <w:ind w:left="0"/>
        <w:contextualSpacing w:val="0"/>
        <w:jc w:val="both"/>
        <w:rPr>
          <w:rFonts w:ascii="Arial" w:hAnsi="Arial" w:cs="Arial"/>
        </w:rPr>
      </w:pPr>
    </w:p>
    <w:sectPr w:rsidR="003E389D" w:rsidSect="00DD23CA">
      <w:headerReference w:type="default" r:id="rId12"/>
      <w:pgSz w:w="11906" w:h="16838" w:code="9"/>
      <w:pgMar w:top="851" w:right="1134" w:bottom="851" w:left="1134" w:header="720" w:footer="72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52A03" w:rsidRDefault="00852A03">
      <w:r>
        <w:separator/>
      </w:r>
    </w:p>
  </w:endnote>
  <w:endnote w:type="continuationSeparator" w:id="0">
    <w:p w:rsidR="00852A03" w:rsidRDefault="00852A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52A03" w:rsidRDefault="00852A03">
      <w:r>
        <w:separator/>
      </w:r>
    </w:p>
  </w:footnote>
  <w:footnote w:type="continuationSeparator" w:id="0">
    <w:p w:rsidR="00852A03" w:rsidRDefault="00852A0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45"/>
      <w:gridCol w:w="3513"/>
      <w:gridCol w:w="2551"/>
    </w:tblGrid>
    <w:tr w:rsidR="00852A03" w:rsidTr="0050535F">
      <w:trPr>
        <w:trHeight w:val="1804"/>
      </w:trPr>
      <w:tc>
        <w:tcPr>
          <w:tcW w:w="3645" w:type="dxa"/>
          <w:vAlign w:val="center"/>
        </w:tcPr>
        <w:tbl>
          <w:tblPr>
            <w:tblW w:w="4853" w:type="pct"/>
            <w:tblLayout w:type="fixed"/>
            <w:tblLook w:val="01E0" w:firstRow="1" w:lastRow="1" w:firstColumn="1" w:lastColumn="1" w:noHBand="0" w:noVBand="0"/>
          </w:tblPr>
          <w:tblGrid>
            <w:gridCol w:w="3402"/>
          </w:tblGrid>
          <w:tr w:rsidR="00852A03" w:rsidRPr="008D5E54" w:rsidTr="0050535F">
            <w:trPr>
              <w:trHeight w:val="1548"/>
            </w:trPr>
            <w:tc>
              <w:tcPr>
                <w:tcW w:w="5000" w:type="pct"/>
              </w:tcPr>
              <w:p w:rsidR="00852A03" w:rsidRPr="008D5E54" w:rsidRDefault="00852A03" w:rsidP="004F32D6">
                <w:pPr>
                  <w:tabs>
                    <w:tab w:val="center" w:pos="4819"/>
                    <w:tab w:val="right" w:pos="9638"/>
                  </w:tabs>
                  <w:spacing w:before="360"/>
                  <w:jc w:val="center"/>
                  <w:rPr>
                    <w:sz w:val="24"/>
                    <w:szCs w:val="24"/>
                  </w:rPr>
                </w:pPr>
                <w:r w:rsidRPr="008D5E54">
                  <w:rPr>
                    <w:noProof/>
                    <w:sz w:val="24"/>
                    <w:szCs w:val="24"/>
                  </w:rPr>
                  <w:drawing>
                    <wp:inline distT="0" distB="0" distL="0" distR="0" wp14:anchorId="39589715" wp14:editId="16A8D6F3">
                      <wp:extent cx="1965325" cy="611505"/>
                      <wp:effectExtent l="0" t="0" r="0" b="0"/>
                      <wp:docPr id="2" name="Immagine 2" descr="LOGO Asst CARLO POM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2" descr="LOGO Asst CARLO POMA"/>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65325" cy="611505"/>
                              </a:xfrm>
                              <a:prstGeom prst="rect">
                                <a:avLst/>
                              </a:prstGeom>
                              <a:noFill/>
                              <a:ln>
                                <a:noFill/>
                              </a:ln>
                            </pic:spPr>
                          </pic:pic>
                        </a:graphicData>
                      </a:graphic>
                    </wp:inline>
                  </w:drawing>
                </w:r>
              </w:p>
            </w:tc>
          </w:tr>
        </w:tbl>
        <w:p w:rsidR="00852A03" w:rsidRPr="00311F18" w:rsidRDefault="00852A03" w:rsidP="00491065">
          <w:pPr>
            <w:pStyle w:val="Intestazione"/>
            <w:jc w:val="center"/>
          </w:pPr>
        </w:p>
      </w:tc>
      <w:tc>
        <w:tcPr>
          <w:tcW w:w="3513" w:type="dxa"/>
        </w:tcPr>
        <w:p w:rsidR="00852A03" w:rsidRDefault="00852A03" w:rsidP="00D02DB6">
          <w:pPr>
            <w:pStyle w:val="Intestazione"/>
            <w:jc w:val="center"/>
            <w:rPr>
              <w:rFonts w:ascii="Arial" w:hAnsi="Arial" w:cs="Arial"/>
              <w:b/>
              <w:sz w:val="22"/>
              <w:szCs w:val="22"/>
            </w:rPr>
          </w:pPr>
        </w:p>
        <w:p w:rsidR="00852A03" w:rsidRPr="00644B6B" w:rsidRDefault="00852A03" w:rsidP="00D02DB6">
          <w:pPr>
            <w:pStyle w:val="Intestazione"/>
            <w:jc w:val="center"/>
            <w:rPr>
              <w:rFonts w:ascii="Arial" w:hAnsi="Arial" w:cs="Arial"/>
              <w:b/>
              <w:sz w:val="22"/>
              <w:szCs w:val="22"/>
            </w:rPr>
          </w:pPr>
          <w:r w:rsidRPr="00644B6B">
            <w:rPr>
              <w:rFonts w:ascii="Arial" w:hAnsi="Arial" w:cs="Arial"/>
              <w:b/>
              <w:sz w:val="22"/>
              <w:szCs w:val="22"/>
            </w:rPr>
            <w:t xml:space="preserve">PROCEDURA </w:t>
          </w:r>
          <w:r>
            <w:rPr>
              <w:rFonts w:ascii="Arial" w:hAnsi="Arial" w:cs="Arial"/>
              <w:b/>
              <w:sz w:val="22"/>
              <w:szCs w:val="22"/>
            </w:rPr>
            <w:t>SPECIFICA</w:t>
          </w:r>
        </w:p>
        <w:p w:rsidR="00852A03" w:rsidRPr="00644B6B" w:rsidRDefault="00852A03" w:rsidP="00D02DB6">
          <w:pPr>
            <w:pStyle w:val="Intestazione"/>
            <w:jc w:val="center"/>
            <w:rPr>
              <w:rFonts w:ascii="Arial" w:hAnsi="Arial" w:cs="Arial"/>
              <w:b/>
              <w:sz w:val="22"/>
              <w:szCs w:val="22"/>
            </w:rPr>
          </w:pPr>
        </w:p>
        <w:p w:rsidR="00852A03" w:rsidRDefault="00852A03" w:rsidP="0050535F">
          <w:pPr>
            <w:tabs>
              <w:tab w:val="left" w:pos="6345"/>
            </w:tabs>
            <w:spacing w:after="120"/>
            <w:jc w:val="center"/>
            <w:rPr>
              <w:rFonts w:ascii="Tahoma" w:eastAsia="Calibri" w:hAnsi="Tahoma" w:cs="Tahoma"/>
              <w:b/>
              <w:sz w:val="22"/>
              <w:szCs w:val="22"/>
              <w:lang w:eastAsia="en-US"/>
            </w:rPr>
          </w:pPr>
          <w:r w:rsidRPr="0013722A">
            <w:rPr>
              <w:rFonts w:ascii="Tahoma" w:eastAsia="Calibri" w:hAnsi="Tahoma" w:cs="Tahoma"/>
              <w:b/>
              <w:sz w:val="22"/>
              <w:szCs w:val="22"/>
              <w:lang w:eastAsia="en-US"/>
            </w:rPr>
            <w:t xml:space="preserve"> </w:t>
          </w:r>
          <w:r>
            <w:rPr>
              <w:rFonts w:ascii="Tahoma" w:eastAsia="Calibri" w:hAnsi="Tahoma" w:cs="Tahoma"/>
              <w:b/>
              <w:sz w:val="22"/>
              <w:szCs w:val="22"/>
              <w:lang w:eastAsia="en-US"/>
            </w:rPr>
            <w:t xml:space="preserve">Area debiti e costi </w:t>
          </w:r>
        </w:p>
        <w:p w:rsidR="00852A03" w:rsidRDefault="00852A03" w:rsidP="0050535F">
          <w:pPr>
            <w:tabs>
              <w:tab w:val="left" w:pos="6345"/>
            </w:tabs>
            <w:spacing w:after="120"/>
            <w:jc w:val="center"/>
            <w:rPr>
              <w:rFonts w:ascii="Tahoma" w:eastAsia="Calibri" w:hAnsi="Tahoma" w:cs="Tahoma"/>
              <w:b/>
              <w:sz w:val="22"/>
              <w:szCs w:val="22"/>
              <w:lang w:eastAsia="en-US"/>
            </w:rPr>
          </w:pPr>
        </w:p>
        <w:p w:rsidR="00852A03" w:rsidRPr="0050535F" w:rsidRDefault="00852A03" w:rsidP="007160B2">
          <w:pPr>
            <w:spacing w:after="120"/>
            <w:jc w:val="center"/>
            <w:rPr>
              <w:rFonts w:ascii="Calibri" w:eastAsia="Calibri" w:hAnsi="Calibri"/>
              <w:b/>
              <w:sz w:val="22"/>
              <w:szCs w:val="22"/>
              <w:lang w:eastAsia="en-US"/>
            </w:rPr>
          </w:pPr>
          <w:r>
            <w:rPr>
              <w:rFonts w:ascii="Tahoma" w:eastAsia="Calibri" w:hAnsi="Tahoma" w:cs="Tahoma"/>
              <w:b/>
              <w:sz w:val="22"/>
              <w:szCs w:val="22"/>
              <w:lang w:eastAsia="en-US"/>
            </w:rPr>
            <w:t>Acquisizione immobilizzazioni materiali e immateriali</w:t>
          </w:r>
        </w:p>
      </w:tc>
      <w:tc>
        <w:tcPr>
          <w:tcW w:w="2551" w:type="dxa"/>
        </w:tcPr>
        <w:p w:rsidR="00852A03" w:rsidRPr="00F2675C" w:rsidRDefault="00852A03" w:rsidP="00750379">
          <w:pPr>
            <w:pStyle w:val="Intestazione"/>
            <w:spacing w:line="360" w:lineRule="auto"/>
            <w:rPr>
              <w:rFonts w:ascii="Arial" w:hAnsi="Arial" w:cs="Arial"/>
              <w:sz w:val="24"/>
              <w:szCs w:val="24"/>
              <w:lang w:val="en-US"/>
            </w:rPr>
          </w:pPr>
          <w:r w:rsidRPr="00A82A5A">
            <w:rPr>
              <w:rFonts w:ascii="Arial" w:hAnsi="Arial" w:cs="Arial"/>
              <w:sz w:val="24"/>
              <w:szCs w:val="24"/>
              <w:lang w:val="en-US"/>
            </w:rPr>
            <w:t>Cod: PrS32PAC</w:t>
          </w:r>
        </w:p>
        <w:p w:rsidR="00852A03" w:rsidRPr="00F2675C" w:rsidRDefault="00852A03" w:rsidP="00750379">
          <w:pPr>
            <w:pStyle w:val="Intestazione"/>
            <w:spacing w:line="360" w:lineRule="auto"/>
            <w:rPr>
              <w:rFonts w:ascii="Arial" w:hAnsi="Arial" w:cs="Arial"/>
              <w:sz w:val="24"/>
              <w:szCs w:val="24"/>
              <w:lang w:val="en-US"/>
            </w:rPr>
          </w:pPr>
          <w:r w:rsidRPr="00F2675C">
            <w:rPr>
              <w:rFonts w:ascii="Arial" w:hAnsi="Arial" w:cs="Arial"/>
              <w:sz w:val="24"/>
              <w:szCs w:val="24"/>
              <w:lang w:val="en-US"/>
            </w:rPr>
            <w:t xml:space="preserve">Cod. cert. </w:t>
          </w:r>
          <w:r>
            <w:rPr>
              <w:rFonts w:ascii="Arial" w:hAnsi="Arial" w:cs="Arial"/>
              <w:sz w:val="24"/>
              <w:szCs w:val="24"/>
              <w:lang w:val="en-US"/>
            </w:rPr>
            <w:t>6</w:t>
          </w:r>
          <w:r w:rsidRPr="00F2675C">
            <w:rPr>
              <w:rFonts w:ascii="Arial" w:hAnsi="Arial" w:cs="Arial"/>
              <w:sz w:val="24"/>
              <w:szCs w:val="24"/>
              <w:lang w:val="en-US"/>
            </w:rPr>
            <w:t>.</w:t>
          </w:r>
          <w:r>
            <w:rPr>
              <w:rFonts w:ascii="Arial" w:hAnsi="Arial" w:cs="Arial"/>
              <w:sz w:val="24"/>
              <w:szCs w:val="24"/>
              <w:lang w:val="en-US"/>
            </w:rPr>
            <w:t>2</w:t>
          </w:r>
        </w:p>
        <w:p w:rsidR="00852A03" w:rsidRPr="00D23BE0" w:rsidRDefault="00852A03" w:rsidP="00750379">
          <w:pPr>
            <w:pStyle w:val="Intestazione"/>
            <w:spacing w:line="360" w:lineRule="auto"/>
            <w:rPr>
              <w:rFonts w:ascii="Arial" w:hAnsi="Arial" w:cs="Arial"/>
              <w:sz w:val="24"/>
              <w:szCs w:val="24"/>
              <w:lang w:val="en-US"/>
            </w:rPr>
          </w:pPr>
          <w:r w:rsidRPr="00D23BE0">
            <w:rPr>
              <w:rFonts w:ascii="Arial" w:hAnsi="Arial" w:cs="Arial"/>
              <w:sz w:val="24"/>
              <w:szCs w:val="24"/>
              <w:lang w:val="en-US"/>
            </w:rPr>
            <w:t>Rev. 0</w:t>
          </w:r>
        </w:p>
        <w:p w:rsidR="00852A03" w:rsidRPr="00F2675C" w:rsidRDefault="00852A03" w:rsidP="00750379">
          <w:pPr>
            <w:pStyle w:val="Intestazione"/>
            <w:spacing w:line="360" w:lineRule="auto"/>
            <w:rPr>
              <w:rFonts w:ascii="Arial" w:hAnsi="Arial" w:cs="Arial"/>
              <w:sz w:val="24"/>
              <w:szCs w:val="24"/>
            </w:rPr>
          </w:pPr>
          <w:r w:rsidRPr="00F2675C">
            <w:rPr>
              <w:rFonts w:ascii="Arial" w:hAnsi="Arial" w:cs="Arial"/>
              <w:sz w:val="24"/>
              <w:szCs w:val="24"/>
            </w:rPr>
            <w:t xml:space="preserve">Data </w:t>
          </w:r>
          <w:r>
            <w:rPr>
              <w:rFonts w:ascii="Arial" w:hAnsi="Arial" w:cs="Arial"/>
              <w:sz w:val="24"/>
              <w:szCs w:val="24"/>
            </w:rPr>
            <w:t>24.12</w:t>
          </w:r>
          <w:r w:rsidRPr="00A82A5A">
            <w:rPr>
              <w:rFonts w:ascii="Arial" w:hAnsi="Arial" w:cs="Arial"/>
              <w:sz w:val="24"/>
              <w:szCs w:val="24"/>
            </w:rPr>
            <w:t>.2019</w:t>
          </w:r>
        </w:p>
        <w:p w:rsidR="00852A03" w:rsidRPr="007E4043" w:rsidRDefault="00852A03" w:rsidP="00750379">
          <w:pPr>
            <w:pStyle w:val="Intestazione"/>
            <w:spacing w:line="360" w:lineRule="auto"/>
            <w:rPr>
              <w:sz w:val="24"/>
              <w:szCs w:val="24"/>
            </w:rPr>
          </w:pPr>
          <w:r w:rsidRPr="00F2675C">
            <w:rPr>
              <w:rFonts w:ascii="Arial" w:hAnsi="Arial" w:cs="Arial"/>
              <w:sz w:val="24"/>
              <w:szCs w:val="24"/>
            </w:rPr>
            <w:t xml:space="preserve">Pagina </w:t>
          </w:r>
          <w:r w:rsidRPr="00F2675C">
            <w:rPr>
              <w:rFonts w:ascii="Arial" w:hAnsi="Arial" w:cs="Arial"/>
              <w:sz w:val="24"/>
              <w:szCs w:val="24"/>
            </w:rPr>
            <w:fldChar w:fldCharType="begin"/>
          </w:r>
          <w:r w:rsidRPr="00F2675C">
            <w:rPr>
              <w:rFonts w:ascii="Arial" w:hAnsi="Arial" w:cs="Arial"/>
              <w:sz w:val="24"/>
              <w:szCs w:val="24"/>
            </w:rPr>
            <w:instrText xml:space="preserve"> PAGE </w:instrText>
          </w:r>
          <w:r w:rsidRPr="00F2675C">
            <w:rPr>
              <w:rFonts w:ascii="Arial" w:hAnsi="Arial" w:cs="Arial"/>
              <w:sz w:val="24"/>
              <w:szCs w:val="24"/>
            </w:rPr>
            <w:fldChar w:fldCharType="separate"/>
          </w:r>
          <w:r w:rsidR="00212C15">
            <w:rPr>
              <w:rFonts w:ascii="Arial" w:hAnsi="Arial" w:cs="Arial"/>
              <w:noProof/>
              <w:sz w:val="24"/>
              <w:szCs w:val="24"/>
            </w:rPr>
            <w:t>2</w:t>
          </w:r>
          <w:r w:rsidRPr="00F2675C">
            <w:rPr>
              <w:rFonts w:ascii="Arial" w:hAnsi="Arial" w:cs="Arial"/>
              <w:sz w:val="24"/>
              <w:szCs w:val="24"/>
            </w:rPr>
            <w:fldChar w:fldCharType="end"/>
          </w:r>
          <w:r w:rsidRPr="00F2675C">
            <w:rPr>
              <w:rFonts w:ascii="Arial" w:hAnsi="Arial" w:cs="Arial"/>
              <w:sz w:val="24"/>
              <w:szCs w:val="24"/>
            </w:rPr>
            <w:t xml:space="preserve"> di </w:t>
          </w:r>
          <w:r w:rsidRPr="00F2675C">
            <w:rPr>
              <w:rFonts w:ascii="Arial" w:hAnsi="Arial" w:cs="Arial"/>
              <w:sz w:val="24"/>
              <w:szCs w:val="24"/>
            </w:rPr>
            <w:fldChar w:fldCharType="begin"/>
          </w:r>
          <w:r w:rsidRPr="00F2675C">
            <w:rPr>
              <w:rFonts w:ascii="Arial" w:hAnsi="Arial" w:cs="Arial"/>
              <w:sz w:val="24"/>
              <w:szCs w:val="24"/>
            </w:rPr>
            <w:instrText xml:space="preserve"> NUMPAGES </w:instrText>
          </w:r>
          <w:r w:rsidRPr="00F2675C">
            <w:rPr>
              <w:rFonts w:ascii="Arial" w:hAnsi="Arial" w:cs="Arial"/>
              <w:sz w:val="24"/>
              <w:szCs w:val="24"/>
            </w:rPr>
            <w:fldChar w:fldCharType="separate"/>
          </w:r>
          <w:r w:rsidR="00212C15">
            <w:rPr>
              <w:rFonts w:ascii="Arial" w:hAnsi="Arial" w:cs="Arial"/>
              <w:noProof/>
              <w:sz w:val="24"/>
              <w:szCs w:val="24"/>
            </w:rPr>
            <w:t>22</w:t>
          </w:r>
          <w:r w:rsidRPr="00F2675C">
            <w:rPr>
              <w:rFonts w:ascii="Arial" w:hAnsi="Arial" w:cs="Arial"/>
              <w:sz w:val="24"/>
              <w:szCs w:val="24"/>
            </w:rPr>
            <w:fldChar w:fldCharType="end"/>
          </w:r>
        </w:p>
      </w:tc>
    </w:tr>
  </w:tbl>
  <w:p w:rsidR="00852A03" w:rsidRDefault="00852A03" w:rsidP="00491065">
    <w:pPr>
      <w:pStyle w:val="Intestazion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10"/>
    <w:multiLevelType w:val="singleLevel"/>
    <w:tmpl w:val="00000010"/>
    <w:name w:val="WW8Num33"/>
    <w:lvl w:ilvl="0">
      <w:start w:val="1"/>
      <w:numFmt w:val="bullet"/>
      <w:lvlText w:val=""/>
      <w:lvlJc w:val="left"/>
      <w:pPr>
        <w:tabs>
          <w:tab w:val="num" w:pos="0"/>
        </w:tabs>
        <w:ind w:left="720" w:hanging="360"/>
      </w:pPr>
      <w:rPr>
        <w:rFonts w:ascii="Symbol" w:hAnsi="Symbol" w:cs="Symbol" w:hint="default"/>
        <w:sz w:val="24"/>
        <w:szCs w:val="24"/>
      </w:rPr>
    </w:lvl>
  </w:abstractNum>
  <w:abstractNum w:abstractNumId="1">
    <w:nsid w:val="00CB24A7"/>
    <w:multiLevelType w:val="hybridMultilevel"/>
    <w:tmpl w:val="510C9C28"/>
    <w:lvl w:ilvl="0" w:tplc="0410000D">
      <w:start w:val="1"/>
      <w:numFmt w:val="bullet"/>
      <w:lvlText w:val=""/>
      <w:lvlJc w:val="left"/>
      <w:pPr>
        <w:ind w:left="786" w:hanging="360"/>
      </w:pPr>
      <w:rPr>
        <w:rFonts w:ascii="Wingdings" w:hAnsi="Wingdings" w:hint="default"/>
      </w:rPr>
    </w:lvl>
    <w:lvl w:ilvl="1" w:tplc="04100003">
      <w:start w:val="1"/>
      <w:numFmt w:val="bullet"/>
      <w:lvlText w:val="o"/>
      <w:lvlJc w:val="left"/>
      <w:pPr>
        <w:ind w:left="1506" w:hanging="360"/>
      </w:pPr>
      <w:rPr>
        <w:rFonts w:ascii="Courier New" w:hAnsi="Courier New" w:cs="Courier New" w:hint="default"/>
      </w:rPr>
    </w:lvl>
    <w:lvl w:ilvl="2" w:tplc="04100005" w:tentative="1">
      <w:start w:val="1"/>
      <w:numFmt w:val="bullet"/>
      <w:lvlText w:val=""/>
      <w:lvlJc w:val="left"/>
      <w:pPr>
        <w:ind w:left="2226" w:hanging="360"/>
      </w:pPr>
      <w:rPr>
        <w:rFonts w:ascii="Wingdings" w:hAnsi="Wingdings" w:hint="default"/>
      </w:rPr>
    </w:lvl>
    <w:lvl w:ilvl="3" w:tplc="04100001" w:tentative="1">
      <w:start w:val="1"/>
      <w:numFmt w:val="bullet"/>
      <w:lvlText w:val=""/>
      <w:lvlJc w:val="left"/>
      <w:pPr>
        <w:ind w:left="2946" w:hanging="360"/>
      </w:pPr>
      <w:rPr>
        <w:rFonts w:ascii="Symbol" w:hAnsi="Symbol" w:hint="default"/>
      </w:rPr>
    </w:lvl>
    <w:lvl w:ilvl="4" w:tplc="04100003" w:tentative="1">
      <w:start w:val="1"/>
      <w:numFmt w:val="bullet"/>
      <w:lvlText w:val="o"/>
      <w:lvlJc w:val="left"/>
      <w:pPr>
        <w:ind w:left="3666" w:hanging="360"/>
      </w:pPr>
      <w:rPr>
        <w:rFonts w:ascii="Courier New" w:hAnsi="Courier New" w:cs="Courier New" w:hint="default"/>
      </w:rPr>
    </w:lvl>
    <w:lvl w:ilvl="5" w:tplc="04100005" w:tentative="1">
      <w:start w:val="1"/>
      <w:numFmt w:val="bullet"/>
      <w:lvlText w:val=""/>
      <w:lvlJc w:val="left"/>
      <w:pPr>
        <w:ind w:left="4386" w:hanging="360"/>
      </w:pPr>
      <w:rPr>
        <w:rFonts w:ascii="Wingdings" w:hAnsi="Wingdings" w:hint="default"/>
      </w:rPr>
    </w:lvl>
    <w:lvl w:ilvl="6" w:tplc="04100001" w:tentative="1">
      <w:start w:val="1"/>
      <w:numFmt w:val="bullet"/>
      <w:lvlText w:val=""/>
      <w:lvlJc w:val="left"/>
      <w:pPr>
        <w:ind w:left="5106" w:hanging="360"/>
      </w:pPr>
      <w:rPr>
        <w:rFonts w:ascii="Symbol" w:hAnsi="Symbol" w:hint="default"/>
      </w:rPr>
    </w:lvl>
    <w:lvl w:ilvl="7" w:tplc="04100003" w:tentative="1">
      <w:start w:val="1"/>
      <w:numFmt w:val="bullet"/>
      <w:lvlText w:val="o"/>
      <w:lvlJc w:val="left"/>
      <w:pPr>
        <w:ind w:left="5826" w:hanging="360"/>
      </w:pPr>
      <w:rPr>
        <w:rFonts w:ascii="Courier New" w:hAnsi="Courier New" w:cs="Courier New" w:hint="default"/>
      </w:rPr>
    </w:lvl>
    <w:lvl w:ilvl="8" w:tplc="04100005" w:tentative="1">
      <w:start w:val="1"/>
      <w:numFmt w:val="bullet"/>
      <w:lvlText w:val=""/>
      <w:lvlJc w:val="left"/>
      <w:pPr>
        <w:ind w:left="6546" w:hanging="360"/>
      </w:pPr>
      <w:rPr>
        <w:rFonts w:ascii="Wingdings" w:hAnsi="Wingdings" w:hint="default"/>
      </w:rPr>
    </w:lvl>
  </w:abstractNum>
  <w:abstractNum w:abstractNumId="2">
    <w:nsid w:val="067D1236"/>
    <w:multiLevelType w:val="hybridMultilevel"/>
    <w:tmpl w:val="AFEECA56"/>
    <w:lvl w:ilvl="0" w:tplc="3EDC0644">
      <w:start w:val="1"/>
      <w:numFmt w:val="bullet"/>
      <w:lvlText w:val="­"/>
      <w:lvlJc w:val="left"/>
      <w:pPr>
        <w:ind w:left="786" w:hanging="360"/>
      </w:pPr>
      <w:rPr>
        <w:rFonts w:ascii="Courier New" w:hAnsi="Courier New" w:hint="default"/>
      </w:rPr>
    </w:lvl>
    <w:lvl w:ilvl="1" w:tplc="04100003" w:tentative="1">
      <w:start w:val="1"/>
      <w:numFmt w:val="bullet"/>
      <w:lvlText w:val="o"/>
      <w:lvlJc w:val="left"/>
      <w:pPr>
        <w:ind w:left="1506" w:hanging="360"/>
      </w:pPr>
      <w:rPr>
        <w:rFonts w:ascii="Courier New" w:hAnsi="Courier New" w:cs="Courier New" w:hint="default"/>
      </w:rPr>
    </w:lvl>
    <w:lvl w:ilvl="2" w:tplc="04100005" w:tentative="1">
      <w:start w:val="1"/>
      <w:numFmt w:val="bullet"/>
      <w:lvlText w:val=""/>
      <w:lvlJc w:val="left"/>
      <w:pPr>
        <w:ind w:left="2226" w:hanging="360"/>
      </w:pPr>
      <w:rPr>
        <w:rFonts w:ascii="Wingdings" w:hAnsi="Wingdings" w:hint="default"/>
      </w:rPr>
    </w:lvl>
    <w:lvl w:ilvl="3" w:tplc="04100001" w:tentative="1">
      <w:start w:val="1"/>
      <w:numFmt w:val="bullet"/>
      <w:lvlText w:val=""/>
      <w:lvlJc w:val="left"/>
      <w:pPr>
        <w:ind w:left="2946" w:hanging="360"/>
      </w:pPr>
      <w:rPr>
        <w:rFonts w:ascii="Symbol" w:hAnsi="Symbol" w:hint="default"/>
      </w:rPr>
    </w:lvl>
    <w:lvl w:ilvl="4" w:tplc="04100003" w:tentative="1">
      <w:start w:val="1"/>
      <w:numFmt w:val="bullet"/>
      <w:lvlText w:val="o"/>
      <w:lvlJc w:val="left"/>
      <w:pPr>
        <w:ind w:left="3666" w:hanging="360"/>
      </w:pPr>
      <w:rPr>
        <w:rFonts w:ascii="Courier New" w:hAnsi="Courier New" w:cs="Courier New" w:hint="default"/>
      </w:rPr>
    </w:lvl>
    <w:lvl w:ilvl="5" w:tplc="04100005" w:tentative="1">
      <w:start w:val="1"/>
      <w:numFmt w:val="bullet"/>
      <w:lvlText w:val=""/>
      <w:lvlJc w:val="left"/>
      <w:pPr>
        <w:ind w:left="4386" w:hanging="360"/>
      </w:pPr>
      <w:rPr>
        <w:rFonts w:ascii="Wingdings" w:hAnsi="Wingdings" w:hint="default"/>
      </w:rPr>
    </w:lvl>
    <w:lvl w:ilvl="6" w:tplc="04100001" w:tentative="1">
      <w:start w:val="1"/>
      <w:numFmt w:val="bullet"/>
      <w:lvlText w:val=""/>
      <w:lvlJc w:val="left"/>
      <w:pPr>
        <w:ind w:left="5106" w:hanging="360"/>
      </w:pPr>
      <w:rPr>
        <w:rFonts w:ascii="Symbol" w:hAnsi="Symbol" w:hint="default"/>
      </w:rPr>
    </w:lvl>
    <w:lvl w:ilvl="7" w:tplc="04100003" w:tentative="1">
      <w:start w:val="1"/>
      <w:numFmt w:val="bullet"/>
      <w:lvlText w:val="o"/>
      <w:lvlJc w:val="left"/>
      <w:pPr>
        <w:ind w:left="5826" w:hanging="360"/>
      </w:pPr>
      <w:rPr>
        <w:rFonts w:ascii="Courier New" w:hAnsi="Courier New" w:cs="Courier New" w:hint="default"/>
      </w:rPr>
    </w:lvl>
    <w:lvl w:ilvl="8" w:tplc="04100005" w:tentative="1">
      <w:start w:val="1"/>
      <w:numFmt w:val="bullet"/>
      <w:lvlText w:val=""/>
      <w:lvlJc w:val="left"/>
      <w:pPr>
        <w:ind w:left="6546" w:hanging="360"/>
      </w:pPr>
      <w:rPr>
        <w:rFonts w:ascii="Wingdings" w:hAnsi="Wingdings" w:hint="default"/>
      </w:rPr>
    </w:lvl>
  </w:abstractNum>
  <w:abstractNum w:abstractNumId="3">
    <w:nsid w:val="07171DC0"/>
    <w:multiLevelType w:val="hybridMultilevel"/>
    <w:tmpl w:val="014E7712"/>
    <w:lvl w:ilvl="0" w:tplc="3EDC0644">
      <w:start w:val="1"/>
      <w:numFmt w:val="bullet"/>
      <w:lvlText w:val="­"/>
      <w:lvlJc w:val="left"/>
      <w:pPr>
        <w:ind w:left="1440" w:hanging="360"/>
      </w:pPr>
      <w:rPr>
        <w:rFonts w:ascii="Courier New" w:hAnsi="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4">
    <w:nsid w:val="09B633BF"/>
    <w:multiLevelType w:val="hybridMultilevel"/>
    <w:tmpl w:val="AD981CB0"/>
    <w:lvl w:ilvl="0" w:tplc="0E5AEDB8">
      <w:start w:val="6"/>
      <w:numFmt w:val="decimal"/>
      <w:pStyle w:val="Titolo4"/>
      <w:lvlText w:val="%1"/>
      <w:lvlJc w:val="left"/>
      <w:pPr>
        <w:tabs>
          <w:tab w:val="num" w:pos="2196"/>
        </w:tabs>
        <w:ind w:left="2196" w:hanging="780"/>
      </w:pPr>
      <w:rPr>
        <w:rFonts w:hint="default"/>
      </w:rPr>
    </w:lvl>
    <w:lvl w:ilvl="1" w:tplc="04100019" w:tentative="1">
      <w:start w:val="1"/>
      <w:numFmt w:val="lowerLetter"/>
      <w:lvlText w:val="%2."/>
      <w:lvlJc w:val="left"/>
      <w:pPr>
        <w:tabs>
          <w:tab w:val="num" w:pos="2496"/>
        </w:tabs>
        <w:ind w:left="2496" w:hanging="360"/>
      </w:pPr>
    </w:lvl>
    <w:lvl w:ilvl="2" w:tplc="0410001B" w:tentative="1">
      <w:start w:val="1"/>
      <w:numFmt w:val="lowerRoman"/>
      <w:lvlText w:val="%3."/>
      <w:lvlJc w:val="right"/>
      <w:pPr>
        <w:tabs>
          <w:tab w:val="num" w:pos="3216"/>
        </w:tabs>
        <w:ind w:left="3216" w:hanging="180"/>
      </w:pPr>
    </w:lvl>
    <w:lvl w:ilvl="3" w:tplc="0410000F" w:tentative="1">
      <w:start w:val="1"/>
      <w:numFmt w:val="decimal"/>
      <w:lvlText w:val="%4."/>
      <w:lvlJc w:val="left"/>
      <w:pPr>
        <w:tabs>
          <w:tab w:val="num" w:pos="3936"/>
        </w:tabs>
        <w:ind w:left="3936" w:hanging="360"/>
      </w:pPr>
    </w:lvl>
    <w:lvl w:ilvl="4" w:tplc="04100019" w:tentative="1">
      <w:start w:val="1"/>
      <w:numFmt w:val="lowerLetter"/>
      <w:lvlText w:val="%5."/>
      <w:lvlJc w:val="left"/>
      <w:pPr>
        <w:tabs>
          <w:tab w:val="num" w:pos="4656"/>
        </w:tabs>
        <w:ind w:left="4656" w:hanging="360"/>
      </w:pPr>
    </w:lvl>
    <w:lvl w:ilvl="5" w:tplc="0410001B" w:tentative="1">
      <w:start w:val="1"/>
      <w:numFmt w:val="lowerRoman"/>
      <w:lvlText w:val="%6."/>
      <w:lvlJc w:val="right"/>
      <w:pPr>
        <w:tabs>
          <w:tab w:val="num" w:pos="5376"/>
        </w:tabs>
        <w:ind w:left="5376" w:hanging="180"/>
      </w:pPr>
    </w:lvl>
    <w:lvl w:ilvl="6" w:tplc="0410000F" w:tentative="1">
      <w:start w:val="1"/>
      <w:numFmt w:val="decimal"/>
      <w:lvlText w:val="%7."/>
      <w:lvlJc w:val="left"/>
      <w:pPr>
        <w:tabs>
          <w:tab w:val="num" w:pos="6096"/>
        </w:tabs>
        <w:ind w:left="6096" w:hanging="360"/>
      </w:pPr>
    </w:lvl>
    <w:lvl w:ilvl="7" w:tplc="04100019" w:tentative="1">
      <w:start w:val="1"/>
      <w:numFmt w:val="lowerLetter"/>
      <w:lvlText w:val="%8."/>
      <w:lvlJc w:val="left"/>
      <w:pPr>
        <w:tabs>
          <w:tab w:val="num" w:pos="6816"/>
        </w:tabs>
        <w:ind w:left="6816" w:hanging="360"/>
      </w:pPr>
    </w:lvl>
    <w:lvl w:ilvl="8" w:tplc="0410001B" w:tentative="1">
      <w:start w:val="1"/>
      <w:numFmt w:val="lowerRoman"/>
      <w:lvlText w:val="%9."/>
      <w:lvlJc w:val="right"/>
      <w:pPr>
        <w:tabs>
          <w:tab w:val="num" w:pos="7536"/>
        </w:tabs>
        <w:ind w:left="7536" w:hanging="180"/>
      </w:pPr>
    </w:lvl>
  </w:abstractNum>
  <w:abstractNum w:abstractNumId="5">
    <w:nsid w:val="0C7B7A90"/>
    <w:multiLevelType w:val="hybridMultilevel"/>
    <w:tmpl w:val="8A1A987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nsid w:val="148F6F1C"/>
    <w:multiLevelType w:val="multilevel"/>
    <w:tmpl w:val="6838B116"/>
    <w:lvl w:ilvl="0">
      <w:start w:val="5"/>
      <w:numFmt w:val="decimal"/>
      <w:lvlText w:val="%1"/>
      <w:lvlJc w:val="left"/>
      <w:pPr>
        <w:ind w:left="720" w:hanging="360"/>
      </w:pPr>
      <w:rPr>
        <w:rFonts w:hint="default"/>
      </w:rPr>
    </w:lvl>
    <w:lvl w:ilvl="1">
      <w:start w:val="1"/>
      <w:numFmt w:val="decimal"/>
      <w:isLgl/>
      <w:lvlText w:val="%1.%2"/>
      <w:lvlJc w:val="left"/>
      <w:pPr>
        <w:ind w:left="1211" w:hanging="360"/>
      </w:pPr>
      <w:rPr>
        <w:rFonts w:hint="default"/>
      </w:rPr>
    </w:lvl>
    <w:lvl w:ilvl="2">
      <w:start w:val="1"/>
      <w:numFmt w:val="decimal"/>
      <w:isLgl/>
      <w:lvlText w:val="%1.%2.%3"/>
      <w:lvlJc w:val="left"/>
      <w:pPr>
        <w:ind w:left="2138" w:hanging="720"/>
      </w:pPr>
      <w:rPr>
        <w:rFonts w:hint="default"/>
        <w:b w:val="0"/>
      </w:rPr>
    </w:lvl>
    <w:lvl w:ilvl="3">
      <w:start w:val="1"/>
      <w:numFmt w:val="decimal"/>
      <w:isLgl/>
      <w:lvlText w:val="%1.%2.%3.%4"/>
      <w:lvlJc w:val="left"/>
      <w:pPr>
        <w:ind w:left="2553" w:hanging="72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6088" w:hanging="1800"/>
      </w:pPr>
      <w:rPr>
        <w:rFonts w:hint="default"/>
      </w:rPr>
    </w:lvl>
  </w:abstractNum>
  <w:abstractNum w:abstractNumId="7">
    <w:nsid w:val="14CF04B0"/>
    <w:multiLevelType w:val="hybridMultilevel"/>
    <w:tmpl w:val="169E0B96"/>
    <w:lvl w:ilvl="0" w:tplc="B1883A56">
      <w:start w:val="14"/>
      <w:numFmt w:val="bullet"/>
      <w:lvlText w:val="-"/>
      <w:lvlJc w:val="left"/>
      <w:pPr>
        <w:ind w:left="426"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nsid w:val="163471AB"/>
    <w:multiLevelType w:val="hybridMultilevel"/>
    <w:tmpl w:val="4636DAC8"/>
    <w:lvl w:ilvl="0" w:tplc="5B62372E">
      <w:start w:val="14"/>
      <w:numFmt w:val="bullet"/>
      <w:lvlText w:val="-"/>
      <w:lvlJc w:val="left"/>
      <w:pPr>
        <w:ind w:left="720" w:hanging="360"/>
      </w:pPr>
      <w:rPr>
        <w:rFonts w:ascii="Arial" w:eastAsia="Calibri"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nsid w:val="16B02081"/>
    <w:multiLevelType w:val="hybridMultilevel"/>
    <w:tmpl w:val="7FDC96C0"/>
    <w:lvl w:ilvl="0" w:tplc="4D1A3F6A">
      <w:numFmt w:val="bullet"/>
      <w:lvlText w:val="•"/>
      <w:lvlJc w:val="left"/>
      <w:pPr>
        <w:ind w:left="492" w:hanging="360"/>
      </w:pPr>
      <w:rPr>
        <w:rFonts w:ascii="Arial" w:eastAsia="Times New Roman" w:hAnsi="Arial" w:cs="Arial" w:hint="default"/>
      </w:rPr>
    </w:lvl>
    <w:lvl w:ilvl="1" w:tplc="04100003" w:tentative="1">
      <w:start w:val="1"/>
      <w:numFmt w:val="bullet"/>
      <w:lvlText w:val="o"/>
      <w:lvlJc w:val="left"/>
      <w:pPr>
        <w:ind w:left="1506" w:hanging="360"/>
      </w:pPr>
      <w:rPr>
        <w:rFonts w:ascii="Courier New" w:hAnsi="Courier New" w:cs="Courier New" w:hint="default"/>
      </w:rPr>
    </w:lvl>
    <w:lvl w:ilvl="2" w:tplc="04100005" w:tentative="1">
      <w:start w:val="1"/>
      <w:numFmt w:val="bullet"/>
      <w:lvlText w:val=""/>
      <w:lvlJc w:val="left"/>
      <w:pPr>
        <w:ind w:left="2226" w:hanging="360"/>
      </w:pPr>
      <w:rPr>
        <w:rFonts w:ascii="Wingdings" w:hAnsi="Wingdings" w:hint="default"/>
      </w:rPr>
    </w:lvl>
    <w:lvl w:ilvl="3" w:tplc="04100001" w:tentative="1">
      <w:start w:val="1"/>
      <w:numFmt w:val="bullet"/>
      <w:lvlText w:val=""/>
      <w:lvlJc w:val="left"/>
      <w:pPr>
        <w:ind w:left="2946" w:hanging="360"/>
      </w:pPr>
      <w:rPr>
        <w:rFonts w:ascii="Symbol" w:hAnsi="Symbol" w:hint="default"/>
      </w:rPr>
    </w:lvl>
    <w:lvl w:ilvl="4" w:tplc="04100003" w:tentative="1">
      <w:start w:val="1"/>
      <w:numFmt w:val="bullet"/>
      <w:lvlText w:val="o"/>
      <w:lvlJc w:val="left"/>
      <w:pPr>
        <w:ind w:left="3666" w:hanging="360"/>
      </w:pPr>
      <w:rPr>
        <w:rFonts w:ascii="Courier New" w:hAnsi="Courier New" w:cs="Courier New" w:hint="default"/>
      </w:rPr>
    </w:lvl>
    <w:lvl w:ilvl="5" w:tplc="04100005" w:tentative="1">
      <w:start w:val="1"/>
      <w:numFmt w:val="bullet"/>
      <w:lvlText w:val=""/>
      <w:lvlJc w:val="left"/>
      <w:pPr>
        <w:ind w:left="4386" w:hanging="360"/>
      </w:pPr>
      <w:rPr>
        <w:rFonts w:ascii="Wingdings" w:hAnsi="Wingdings" w:hint="default"/>
      </w:rPr>
    </w:lvl>
    <w:lvl w:ilvl="6" w:tplc="04100001" w:tentative="1">
      <w:start w:val="1"/>
      <w:numFmt w:val="bullet"/>
      <w:lvlText w:val=""/>
      <w:lvlJc w:val="left"/>
      <w:pPr>
        <w:ind w:left="5106" w:hanging="360"/>
      </w:pPr>
      <w:rPr>
        <w:rFonts w:ascii="Symbol" w:hAnsi="Symbol" w:hint="default"/>
      </w:rPr>
    </w:lvl>
    <w:lvl w:ilvl="7" w:tplc="04100003" w:tentative="1">
      <w:start w:val="1"/>
      <w:numFmt w:val="bullet"/>
      <w:lvlText w:val="o"/>
      <w:lvlJc w:val="left"/>
      <w:pPr>
        <w:ind w:left="5826" w:hanging="360"/>
      </w:pPr>
      <w:rPr>
        <w:rFonts w:ascii="Courier New" w:hAnsi="Courier New" w:cs="Courier New" w:hint="default"/>
      </w:rPr>
    </w:lvl>
    <w:lvl w:ilvl="8" w:tplc="04100005" w:tentative="1">
      <w:start w:val="1"/>
      <w:numFmt w:val="bullet"/>
      <w:lvlText w:val=""/>
      <w:lvlJc w:val="left"/>
      <w:pPr>
        <w:ind w:left="6546" w:hanging="360"/>
      </w:pPr>
      <w:rPr>
        <w:rFonts w:ascii="Wingdings" w:hAnsi="Wingdings" w:hint="default"/>
      </w:rPr>
    </w:lvl>
  </w:abstractNum>
  <w:abstractNum w:abstractNumId="10">
    <w:nsid w:val="16E9208C"/>
    <w:multiLevelType w:val="hybridMultilevel"/>
    <w:tmpl w:val="B364A6DA"/>
    <w:lvl w:ilvl="0" w:tplc="267A7D0A">
      <w:numFmt w:val="bullet"/>
      <w:lvlText w:val="-"/>
      <w:lvlJc w:val="left"/>
      <w:pPr>
        <w:ind w:left="426" w:hanging="360"/>
      </w:pPr>
      <w:rPr>
        <w:rFonts w:ascii="Times New Roman" w:eastAsia="Calibri" w:hAnsi="Times New Roman" w:cs="Times New Roman" w:hint="default"/>
      </w:rPr>
    </w:lvl>
    <w:lvl w:ilvl="1" w:tplc="0410000D">
      <w:start w:val="1"/>
      <w:numFmt w:val="bullet"/>
      <w:lvlText w:val=""/>
      <w:lvlJc w:val="left"/>
      <w:pPr>
        <w:ind w:left="1146" w:hanging="360"/>
      </w:pPr>
      <w:rPr>
        <w:rFonts w:ascii="Wingdings" w:hAnsi="Wingdings" w:hint="default"/>
      </w:rPr>
    </w:lvl>
    <w:lvl w:ilvl="2" w:tplc="04100005">
      <w:start w:val="1"/>
      <w:numFmt w:val="bullet"/>
      <w:lvlText w:val=""/>
      <w:lvlJc w:val="left"/>
      <w:pPr>
        <w:ind w:left="1866" w:hanging="360"/>
      </w:pPr>
      <w:rPr>
        <w:rFonts w:ascii="Wingdings" w:hAnsi="Wingdings" w:hint="default"/>
      </w:rPr>
    </w:lvl>
    <w:lvl w:ilvl="3" w:tplc="04100001">
      <w:start w:val="1"/>
      <w:numFmt w:val="bullet"/>
      <w:lvlText w:val=""/>
      <w:lvlJc w:val="left"/>
      <w:pPr>
        <w:ind w:left="2586" w:hanging="360"/>
      </w:pPr>
      <w:rPr>
        <w:rFonts w:ascii="Symbol" w:hAnsi="Symbol" w:hint="default"/>
      </w:rPr>
    </w:lvl>
    <w:lvl w:ilvl="4" w:tplc="04100003">
      <w:start w:val="1"/>
      <w:numFmt w:val="bullet"/>
      <w:lvlText w:val="o"/>
      <w:lvlJc w:val="left"/>
      <w:pPr>
        <w:ind w:left="3306" w:hanging="360"/>
      </w:pPr>
      <w:rPr>
        <w:rFonts w:ascii="Courier New" w:hAnsi="Courier New" w:cs="Courier New" w:hint="default"/>
      </w:rPr>
    </w:lvl>
    <w:lvl w:ilvl="5" w:tplc="04100005">
      <w:start w:val="1"/>
      <w:numFmt w:val="bullet"/>
      <w:lvlText w:val=""/>
      <w:lvlJc w:val="left"/>
      <w:pPr>
        <w:ind w:left="4026" w:hanging="360"/>
      </w:pPr>
      <w:rPr>
        <w:rFonts w:ascii="Wingdings" w:hAnsi="Wingdings" w:hint="default"/>
      </w:rPr>
    </w:lvl>
    <w:lvl w:ilvl="6" w:tplc="04100001">
      <w:start w:val="1"/>
      <w:numFmt w:val="bullet"/>
      <w:lvlText w:val=""/>
      <w:lvlJc w:val="left"/>
      <w:pPr>
        <w:ind w:left="4746" w:hanging="360"/>
      </w:pPr>
      <w:rPr>
        <w:rFonts w:ascii="Symbol" w:hAnsi="Symbol" w:hint="default"/>
      </w:rPr>
    </w:lvl>
    <w:lvl w:ilvl="7" w:tplc="04100003">
      <w:start w:val="1"/>
      <w:numFmt w:val="bullet"/>
      <w:lvlText w:val="o"/>
      <w:lvlJc w:val="left"/>
      <w:pPr>
        <w:ind w:left="5466" w:hanging="360"/>
      </w:pPr>
      <w:rPr>
        <w:rFonts w:ascii="Courier New" w:hAnsi="Courier New" w:cs="Courier New" w:hint="default"/>
      </w:rPr>
    </w:lvl>
    <w:lvl w:ilvl="8" w:tplc="04100005">
      <w:start w:val="1"/>
      <w:numFmt w:val="bullet"/>
      <w:lvlText w:val=""/>
      <w:lvlJc w:val="left"/>
      <w:pPr>
        <w:ind w:left="6186" w:hanging="360"/>
      </w:pPr>
      <w:rPr>
        <w:rFonts w:ascii="Wingdings" w:hAnsi="Wingdings" w:hint="default"/>
      </w:rPr>
    </w:lvl>
  </w:abstractNum>
  <w:abstractNum w:abstractNumId="11">
    <w:nsid w:val="199C3768"/>
    <w:multiLevelType w:val="multilevel"/>
    <w:tmpl w:val="64904A88"/>
    <w:lvl w:ilvl="0">
      <w:start w:val="1"/>
      <w:numFmt w:val="decimal"/>
      <w:lvlText w:val="%1."/>
      <w:lvlJc w:val="left"/>
      <w:pPr>
        <w:ind w:left="720" w:hanging="360"/>
      </w:pPr>
    </w:lvl>
    <w:lvl w:ilvl="1">
      <w:numFmt w:val="decimal"/>
      <w:isLgl/>
      <w:lvlText w:val="%1.%2"/>
      <w:lvlJc w:val="left"/>
      <w:pPr>
        <w:ind w:left="1211" w:hanging="360"/>
      </w:pPr>
    </w:lvl>
    <w:lvl w:ilvl="2">
      <w:start w:val="1"/>
      <w:numFmt w:val="decimal"/>
      <w:isLgl/>
      <w:lvlText w:val="%1.%2.%3"/>
      <w:lvlJc w:val="left"/>
      <w:pPr>
        <w:ind w:left="1212" w:hanging="720"/>
      </w:pPr>
    </w:lvl>
    <w:lvl w:ilvl="3">
      <w:start w:val="1"/>
      <w:numFmt w:val="decimal"/>
      <w:isLgl/>
      <w:lvlText w:val="%1.%2.%3.%4"/>
      <w:lvlJc w:val="left"/>
      <w:pPr>
        <w:ind w:left="1278" w:hanging="720"/>
      </w:pPr>
    </w:lvl>
    <w:lvl w:ilvl="4">
      <w:start w:val="1"/>
      <w:numFmt w:val="decimal"/>
      <w:isLgl/>
      <w:lvlText w:val="%1.%2.%3.%4.%5"/>
      <w:lvlJc w:val="left"/>
      <w:pPr>
        <w:ind w:left="1704" w:hanging="1080"/>
      </w:pPr>
    </w:lvl>
    <w:lvl w:ilvl="5">
      <w:start w:val="1"/>
      <w:numFmt w:val="decimal"/>
      <w:isLgl/>
      <w:lvlText w:val="%1.%2.%3.%4.%5.%6"/>
      <w:lvlJc w:val="left"/>
      <w:pPr>
        <w:ind w:left="1770" w:hanging="1080"/>
      </w:pPr>
    </w:lvl>
    <w:lvl w:ilvl="6">
      <w:start w:val="1"/>
      <w:numFmt w:val="decimal"/>
      <w:isLgl/>
      <w:lvlText w:val="%1.%2.%3.%4.%5.%6.%7"/>
      <w:lvlJc w:val="left"/>
      <w:pPr>
        <w:ind w:left="2196" w:hanging="1440"/>
      </w:pPr>
    </w:lvl>
    <w:lvl w:ilvl="7">
      <w:start w:val="1"/>
      <w:numFmt w:val="decimal"/>
      <w:isLgl/>
      <w:lvlText w:val="%1.%2.%3.%4.%5.%6.%7.%8"/>
      <w:lvlJc w:val="left"/>
      <w:pPr>
        <w:ind w:left="2262" w:hanging="1440"/>
      </w:pPr>
    </w:lvl>
    <w:lvl w:ilvl="8">
      <w:start w:val="1"/>
      <w:numFmt w:val="decimal"/>
      <w:isLgl/>
      <w:lvlText w:val="%1.%2.%3.%4.%5.%6.%7.%8.%9"/>
      <w:lvlJc w:val="left"/>
      <w:pPr>
        <w:ind w:left="2328" w:hanging="1440"/>
      </w:pPr>
    </w:lvl>
  </w:abstractNum>
  <w:abstractNum w:abstractNumId="12">
    <w:nsid w:val="19C139D2"/>
    <w:multiLevelType w:val="hybridMultilevel"/>
    <w:tmpl w:val="E0C0A33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nsid w:val="1A5E4FEC"/>
    <w:multiLevelType w:val="multilevel"/>
    <w:tmpl w:val="6838B116"/>
    <w:lvl w:ilvl="0">
      <w:start w:val="5"/>
      <w:numFmt w:val="decimal"/>
      <w:lvlText w:val="%1"/>
      <w:lvlJc w:val="left"/>
      <w:pPr>
        <w:ind w:left="720" w:hanging="360"/>
      </w:pPr>
      <w:rPr>
        <w:rFonts w:hint="default"/>
      </w:rPr>
    </w:lvl>
    <w:lvl w:ilvl="1">
      <w:start w:val="1"/>
      <w:numFmt w:val="decimal"/>
      <w:isLgl/>
      <w:lvlText w:val="%1.%2"/>
      <w:lvlJc w:val="left"/>
      <w:pPr>
        <w:ind w:left="1211" w:hanging="360"/>
      </w:pPr>
      <w:rPr>
        <w:rFonts w:hint="default"/>
      </w:rPr>
    </w:lvl>
    <w:lvl w:ilvl="2">
      <w:start w:val="1"/>
      <w:numFmt w:val="decimal"/>
      <w:isLgl/>
      <w:lvlText w:val="%1.%2.%3"/>
      <w:lvlJc w:val="left"/>
      <w:pPr>
        <w:ind w:left="2138" w:hanging="720"/>
      </w:pPr>
      <w:rPr>
        <w:rFonts w:hint="default"/>
        <w:b w:val="0"/>
      </w:rPr>
    </w:lvl>
    <w:lvl w:ilvl="3">
      <w:start w:val="1"/>
      <w:numFmt w:val="decimal"/>
      <w:isLgl/>
      <w:lvlText w:val="%1.%2.%3.%4"/>
      <w:lvlJc w:val="left"/>
      <w:pPr>
        <w:ind w:left="2553" w:hanging="72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6088" w:hanging="1800"/>
      </w:pPr>
      <w:rPr>
        <w:rFonts w:hint="default"/>
      </w:rPr>
    </w:lvl>
  </w:abstractNum>
  <w:abstractNum w:abstractNumId="14">
    <w:nsid w:val="1B071F46"/>
    <w:multiLevelType w:val="hybridMultilevel"/>
    <w:tmpl w:val="44EC8198"/>
    <w:lvl w:ilvl="0" w:tplc="B1883A56">
      <w:start w:val="14"/>
      <w:numFmt w:val="bullet"/>
      <w:lvlText w:val="-"/>
      <w:lvlJc w:val="left"/>
      <w:pPr>
        <w:ind w:left="426" w:hanging="360"/>
      </w:pPr>
      <w:rPr>
        <w:rFonts w:ascii="Arial" w:eastAsia="Times New Roman" w:hAnsi="Arial" w:cs="Arial" w:hint="default"/>
      </w:rPr>
    </w:lvl>
    <w:lvl w:ilvl="1" w:tplc="04100003" w:tentative="1">
      <w:start w:val="1"/>
      <w:numFmt w:val="bullet"/>
      <w:lvlText w:val="o"/>
      <w:lvlJc w:val="left"/>
      <w:pPr>
        <w:ind w:left="1146" w:hanging="360"/>
      </w:pPr>
      <w:rPr>
        <w:rFonts w:ascii="Courier New" w:hAnsi="Courier New" w:cs="Courier New" w:hint="default"/>
      </w:rPr>
    </w:lvl>
    <w:lvl w:ilvl="2" w:tplc="04100005" w:tentative="1">
      <w:start w:val="1"/>
      <w:numFmt w:val="bullet"/>
      <w:lvlText w:val=""/>
      <w:lvlJc w:val="left"/>
      <w:pPr>
        <w:ind w:left="1866" w:hanging="360"/>
      </w:pPr>
      <w:rPr>
        <w:rFonts w:ascii="Wingdings" w:hAnsi="Wingdings" w:hint="default"/>
      </w:rPr>
    </w:lvl>
    <w:lvl w:ilvl="3" w:tplc="04100001" w:tentative="1">
      <w:start w:val="1"/>
      <w:numFmt w:val="bullet"/>
      <w:lvlText w:val=""/>
      <w:lvlJc w:val="left"/>
      <w:pPr>
        <w:ind w:left="2586" w:hanging="360"/>
      </w:pPr>
      <w:rPr>
        <w:rFonts w:ascii="Symbol" w:hAnsi="Symbol" w:hint="default"/>
      </w:rPr>
    </w:lvl>
    <w:lvl w:ilvl="4" w:tplc="04100003" w:tentative="1">
      <w:start w:val="1"/>
      <w:numFmt w:val="bullet"/>
      <w:lvlText w:val="o"/>
      <w:lvlJc w:val="left"/>
      <w:pPr>
        <w:ind w:left="3306" w:hanging="360"/>
      </w:pPr>
      <w:rPr>
        <w:rFonts w:ascii="Courier New" w:hAnsi="Courier New" w:cs="Courier New" w:hint="default"/>
      </w:rPr>
    </w:lvl>
    <w:lvl w:ilvl="5" w:tplc="04100005" w:tentative="1">
      <w:start w:val="1"/>
      <w:numFmt w:val="bullet"/>
      <w:lvlText w:val=""/>
      <w:lvlJc w:val="left"/>
      <w:pPr>
        <w:ind w:left="4026" w:hanging="360"/>
      </w:pPr>
      <w:rPr>
        <w:rFonts w:ascii="Wingdings" w:hAnsi="Wingdings" w:hint="default"/>
      </w:rPr>
    </w:lvl>
    <w:lvl w:ilvl="6" w:tplc="04100001" w:tentative="1">
      <w:start w:val="1"/>
      <w:numFmt w:val="bullet"/>
      <w:lvlText w:val=""/>
      <w:lvlJc w:val="left"/>
      <w:pPr>
        <w:ind w:left="4746" w:hanging="360"/>
      </w:pPr>
      <w:rPr>
        <w:rFonts w:ascii="Symbol" w:hAnsi="Symbol" w:hint="default"/>
      </w:rPr>
    </w:lvl>
    <w:lvl w:ilvl="7" w:tplc="04100003" w:tentative="1">
      <w:start w:val="1"/>
      <w:numFmt w:val="bullet"/>
      <w:lvlText w:val="o"/>
      <w:lvlJc w:val="left"/>
      <w:pPr>
        <w:ind w:left="5466" w:hanging="360"/>
      </w:pPr>
      <w:rPr>
        <w:rFonts w:ascii="Courier New" w:hAnsi="Courier New" w:cs="Courier New" w:hint="default"/>
      </w:rPr>
    </w:lvl>
    <w:lvl w:ilvl="8" w:tplc="04100005" w:tentative="1">
      <w:start w:val="1"/>
      <w:numFmt w:val="bullet"/>
      <w:lvlText w:val=""/>
      <w:lvlJc w:val="left"/>
      <w:pPr>
        <w:ind w:left="6186" w:hanging="360"/>
      </w:pPr>
      <w:rPr>
        <w:rFonts w:ascii="Wingdings" w:hAnsi="Wingdings" w:hint="default"/>
      </w:rPr>
    </w:lvl>
  </w:abstractNum>
  <w:abstractNum w:abstractNumId="15">
    <w:nsid w:val="1C6F083D"/>
    <w:multiLevelType w:val="hybridMultilevel"/>
    <w:tmpl w:val="9F282DE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nsid w:val="1DA27C2F"/>
    <w:multiLevelType w:val="hybridMultilevel"/>
    <w:tmpl w:val="E2C2D2C8"/>
    <w:lvl w:ilvl="0" w:tplc="3EDC0644">
      <w:start w:val="1"/>
      <w:numFmt w:val="bullet"/>
      <w:lvlText w:val="­"/>
      <w:lvlJc w:val="left"/>
      <w:pPr>
        <w:ind w:left="720" w:hanging="360"/>
      </w:pPr>
      <w:rPr>
        <w:rFonts w:ascii="Courier New" w:hAnsi="Courier New" w:hint="default"/>
      </w:rPr>
    </w:lvl>
    <w:lvl w:ilvl="1" w:tplc="04100001">
      <w:start w:val="1"/>
      <w:numFmt w:val="bullet"/>
      <w:lvlText w:val=""/>
      <w:lvlJc w:val="left"/>
      <w:pPr>
        <w:ind w:left="1440" w:hanging="360"/>
      </w:pPr>
      <w:rPr>
        <w:rFonts w:ascii="Symbol" w:hAnsi="Symbol"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nsid w:val="21725647"/>
    <w:multiLevelType w:val="multilevel"/>
    <w:tmpl w:val="FBFA6056"/>
    <w:lvl w:ilvl="0">
      <w:start w:val="5"/>
      <w:numFmt w:val="decimal"/>
      <w:lvlText w:val="%1."/>
      <w:lvlJc w:val="left"/>
      <w:pPr>
        <w:ind w:left="720" w:hanging="360"/>
      </w:pPr>
      <w:rPr>
        <w:rFonts w:hint="default"/>
      </w:rPr>
    </w:lvl>
    <w:lvl w:ilvl="1">
      <w:start w:val="1"/>
      <w:numFmt w:val="decimal"/>
      <w:isLgl/>
      <w:lvlText w:val="%1.%2"/>
      <w:lvlJc w:val="left"/>
      <w:pPr>
        <w:ind w:left="1211" w:hanging="360"/>
      </w:pPr>
      <w:rPr>
        <w:rFonts w:hint="default"/>
      </w:rPr>
    </w:lvl>
    <w:lvl w:ilvl="2">
      <w:start w:val="1"/>
      <w:numFmt w:val="decimal"/>
      <w:isLgl/>
      <w:lvlText w:val="%1.%2.%3"/>
      <w:lvlJc w:val="left"/>
      <w:pPr>
        <w:ind w:left="1212" w:hanging="720"/>
      </w:pPr>
      <w:rPr>
        <w:rFonts w:hint="default"/>
      </w:rPr>
    </w:lvl>
    <w:lvl w:ilvl="3">
      <w:start w:val="1"/>
      <w:numFmt w:val="decimal"/>
      <w:isLgl/>
      <w:lvlText w:val="%1.%2.%3.%4"/>
      <w:lvlJc w:val="left"/>
      <w:pPr>
        <w:ind w:left="1278" w:hanging="72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1770" w:hanging="108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262" w:hanging="1440"/>
      </w:pPr>
      <w:rPr>
        <w:rFonts w:hint="default"/>
      </w:rPr>
    </w:lvl>
    <w:lvl w:ilvl="8">
      <w:start w:val="1"/>
      <w:numFmt w:val="decimal"/>
      <w:isLgl/>
      <w:lvlText w:val="%1.%2.%3.%4.%5.%6.%7.%8.%9"/>
      <w:lvlJc w:val="left"/>
      <w:pPr>
        <w:ind w:left="2328" w:hanging="1440"/>
      </w:pPr>
      <w:rPr>
        <w:rFonts w:hint="default"/>
      </w:rPr>
    </w:lvl>
  </w:abstractNum>
  <w:abstractNum w:abstractNumId="18">
    <w:nsid w:val="24046E8C"/>
    <w:multiLevelType w:val="multilevel"/>
    <w:tmpl w:val="6838B116"/>
    <w:lvl w:ilvl="0">
      <w:start w:val="5"/>
      <w:numFmt w:val="decimal"/>
      <w:lvlText w:val="%1"/>
      <w:lvlJc w:val="left"/>
      <w:pPr>
        <w:ind w:left="720" w:hanging="360"/>
      </w:pPr>
      <w:rPr>
        <w:rFonts w:hint="default"/>
      </w:rPr>
    </w:lvl>
    <w:lvl w:ilvl="1">
      <w:start w:val="1"/>
      <w:numFmt w:val="decimal"/>
      <w:isLgl/>
      <w:lvlText w:val="%1.%2"/>
      <w:lvlJc w:val="left"/>
      <w:pPr>
        <w:ind w:left="1211" w:hanging="360"/>
      </w:pPr>
      <w:rPr>
        <w:rFonts w:hint="default"/>
      </w:rPr>
    </w:lvl>
    <w:lvl w:ilvl="2">
      <w:start w:val="1"/>
      <w:numFmt w:val="decimal"/>
      <w:isLgl/>
      <w:lvlText w:val="%1.%2.%3"/>
      <w:lvlJc w:val="left"/>
      <w:pPr>
        <w:ind w:left="2138" w:hanging="720"/>
      </w:pPr>
      <w:rPr>
        <w:rFonts w:hint="default"/>
        <w:b w:val="0"/>
      </w:rPr>
    </w:lvl>
    <w:lvl w:ilvl="3">
      <w:start w:val="1"/>
      <w:numFmt w:val="decimal"/>
      <w:isLgl/>
      <w:lvlText w:val="%1.%2.%3.%4"/>
      <w:lvlJc w:val="left"/>
      <w:pPr>
        <w:ind w:left="2553" w:hanging="72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6088" w:hanging="1800"/>
      </w:pPr>
      <w:rPr>
        <w:rFonts w:hint="default"/>
      </w:rPr>
    </w:lvl>
  </w:abstractNum>
  <w:abstractNum w:abstractNumId="19">
    <w:nsid w:val="26054517"/>
    <w:multiLevelType w:val="singleLevel"/>
    <w:tmpl w:val="FF063774"/>
    <w:lvl w:ilvl="0">
      <w:start w:val="1"/>
      <w:numFmt w:val="bullet"/>
      <w:lvlText w:val=""/>
      <w:lvlJc w:val="left"/>
      <w:pPr>
        <w:tabs>
          <w:tab w:val="num" w:pos="360"/>
        </w:tabs>
        <w:ind w:left="360" w:hanging="360"/>
      </w:pPr>
      <w:rPr>
        <w:rFonts w:ascii="Symbol" w:hAnsi="Symbol" w:hint="default"/>
      </w:rPr>
    </w:lvl>
  </w:abstractNum>
  <w:abstractNum w:abstractNumId="20">
    <w:nsid w:val="2A181251"/>
    <w:multiLevelType w:val="multilevel"/>
    <w:tmpl w:val="6838B116"/>
    <w:lvl w:ilvl="0">
      <w:start w:val="5"/>
      <w:numFmt w:val="decimal"/>
      <w:lvlText w:val="%1"/>
      <w:lvlJc w:val="left"/>
      <w:pPr>
        <w:ind w:left="720" w:hanging="360"/>
      </w:pPr>
      <w:rPr>
        <w:rFonts w:hint="default"/>
      </w:rPr>
    </w:lvl>
    <w:lvl w:ilvl="1">
      <w:start w:val="1"/>
      <w:numFmt w:val="decimal"/>
      <w:isLgl/>
      <w:lvlText w:val="%1.%2"/>
      <w:lvlJc w:val="left"/>
      <w:pPr>
        <w:ind w:left="1211" w:hanging="360"/>
      </w:pPr>
      <w:rPr>
        <w:rFonts w:hint="default"/>
      </w:rPr>
    </w:lvl>
    <w:lvl w:ilvl="2">
      <w:start w:val="1"/>
      <w:numFmt w:val="decimal"/>
      <w:isLgl/>
      <w:lvlText w:val="%1.%2.%3"/>
      <w:lvlJc w:val="left"/>
      <w:pPr>
        <w:ind w:left="2138" w:hanging="720"/>
      </w:pPr>
      <w:rPr>
        <w:rFonts w:hint="default"/>
        <w:b w:val="0"/>
      </w:rPr>
    </w:lvl>
    <w:lvl w:ilvl="3">
      <w:start w:val="1"/>
      <w:numFmt w:val="decimal"/>
      <w:isLgl/>
      <w:lvlText w:val="%1.%2.%3.%4"/>
      <w:lvlJc w:val="left"/>
      <w:pPr>
        <w:ind w:left="2553" w:hanging="72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6088" w:hanging="1800"/>
      </w:pPr>
      <w:rPr>
        <w:rFonts w:hint="default"/>
      </w:rPr>
    </w:lvl>
  </w:abstractNum>
  <w:abstractNum w:abstractNumId="21">
    <w:nsid w:val="2A467081"/>
    <w:multiLevelType w:val="hybridMultilevel"/>
    <w:tmpl w:val="B6AED2E8"/>
    <w:lvl w:ilvl="0" w:tplc="0410000F">
      <w:start w:val="1"/>
      <w:numFmt w:val="decimal"/>
      <w:lvlText w:val="%1."/>
      <w:lvlJc w:val="lef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22">
    <w:nsid w:val="2C9A45D7"/>
    <w:multiLevelType w:val="hybridMultilevel"/>
    <w:tmpl w:val="7CD0D6DC"/>
    <w:lvl w:ilvl="0" w:tplc="B8BA4B98">
      <w:start w:val="1"/>
      <w:numFmt w:val="decimal"/>
      <w:lvlText w:val="%1."/>
      <w:lvlJc w:val="left"/>
      <w:pPr>
        <w:ind w:left="1410" w:hanging="69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23">
    <w:nsid w:val="2D137203"/>
    <w:multiLevelType w:val="hybridMultilevel"/>
    <w:tmpl w:val="56D22108"/>
    <w:lvl w:ilvl="0" w:tplc="B8786DBC">
      <w:start w:val="4"/>
      <w:numFmt w:val="bullet"/>
      <w:lvlText w:val="-"/>
      <w:lvlJc w:val="left"/>
      <w:pPr>
        <w:ind w:left="428" w:hanging="360"/>
      </w:pPr>
      <w:rPr>
        <w:rFonts w:ascii="Arial" w:eastAsia="Times New Roman" w:hAnsi="Arial" w:cs="Arial" w:hint="default"/>
      </w:rPr>
    </w:lvl>
    <w:lvl w:ilvl="1" w:tplc="04100003" w:tentative="1">
      <w:start w:val="1"/>
      <w:numFmt w:val="bullet"/>
      <w:lvlText w:val="o"/>
      <w:lvlJc w:val="left"/>
      <w:pPr>
        <w:ind w:left="1148" w:hanging="360"/>
      </w:pPr>
      <w:rPr>
        <w:rFonts w:ascii="Courier New" w:hAnsi="Courier New" w:cs="Courier New" w:hint="default"/>
      </w:rPr>
    </w:lvl>
    <w:lvl w:ilvl="2" w:tplc="04100005" w:tentative="1">
      <w:start w:val="1"/>
      <w:numFmt w:val="bullet"/>
      <w:lvlText w:val=""/>
      <w:lvlJc w:val="left"/>
      <w:pPr>
        <w:ind w:left="1868" w:hanging="360"/>
      </w:pPr>
      <w:rPr>
        <w:rFonts w:ascii="Wingdings" w:hAnsi="Wingdings" w:hint="default"/>
      </w:rPr>
    </w:lvl>
    <w:lvl w:ilvl="3" w:tplc="04100001" w:tentative="1">
      <w:start w:val="1"/>
      <w:numFmt w:val="bullet"/>
      <w:lvlText w:val=""/>
      <w:lvlJc w:val="left"/>
      <w:pPr>
        <w:ind w:left="2588" w:hanging="360"/>
      </w:pPr>
      <w:rPr>
        <w:rFonts w:ascii="Symbol" w:hAnsi="Symbol" w:hint="default"/>
      </w:rPr>
    </w:lvl>
    <w:lvl w:ilvl="4" w:tplc="04100003" w:tentative="1">
      <w:start w:val="1"/>
      <w:numFmt w:val="bullet"/>
      <w:lvlText w:val="o"/>
      <w:lvlJc w:val="left"/>
      <w:pPr>
        <w:ind w:left="3308" w:hanging="360"/>
      </w:pPr>
      <w:rPr>
        <w:rFonts w:ascii="Courier New" w:hAnsi="Courier New" w:cs="Courier New" w:hint="default"/>
      </w:rPr>
    </w:lvl>
    <w:lvl w:ilvl="5" w:tplc="04100005" w:tentative="1">
      <w:start w:val="1"/>
      <w:numFmt w:val="bullet"/>
      <w:lvlText w:val=""/>
      <w:lvlJc w:val="left"/>
      <w:pPr>
        <w:ind w:left="4028" w:hanging="360"/>
      </w:pPr>
      <w:rPr>
        <w:rFonts w:ascii="Wingdings" w:hAnsi="Wingdings" w:hint="default"/>
      </w:rPr>
    </w:lvl>
    <w:lvl w:ilvl="6" w:tplc="04100001" w:tentative="1">
      <w:start w:val="1"/>
      <w:numFmt w:val="bullet"/>
      <w:lvlText w:val=""/>
      <w:lvlJc w:val="left"/>
      <w:pPr>
        <w:ind w:left="4748" w:hanging="360"/>
      </w:pPr>
      <w:rPr>
        <w:rFonts w:ascii="Symbol" w:hAnsi="Symbol" w:hint="default"/>
      </w:rPr>
    </w:lvl>
    <w:lvl w:ilvl="7" w:tplc="04100003" w:tentative="1">
      <w:start w:val="1"/>
      <w:numFmt w:val="bullet"/>
      <w:lvlText w:val="o"/>
      <w:lvlJc w:val="left"/>
      <w:pPr>
        <w:ind w:left="5468" w:hanging="360"/>
      </w:pPr>
      <w:rPr>
        <w:rFonts w:ascii="Courier New" w:hAnsi="Courier New" w:cs="Courier New" w:hint="default"/>
      </w:rPr>
    </w:lvl>
    <w:lvl w:ilvl="8" w:tplc="04100005" w:tentative="1">
      <w:start w:val="1"/>
      <w:numFmt w:val="bullet"/>
      <w:lvlText w:val=""/>
      <w:lvlJc w:val="left"/>
      <w:pPr>
        <w:ind w:left="6188" w:hanging="360"/>
      </w:pPr>
      <w:rPr>
        <w:rFonts w:ascii="Wingdings" w:hAnsi="Wingdings" w:hint="default"/>
      </w:rPr>
    </w:lvl>
  </w:abstractNum>
  <w:abstractNum w:abstractNumId="24">
    <w:nsid w:val="2E314A3A"/>
    <w:multiLevelType w:val="hybridMultilevel"/>
    <w:tmpl w:val="CD443948"/>
    <w:lvl w:ilvl="0" w:tplc="5B62372E">
      <w:start w:val="14"/>
      <w:numFmt w:val="bullet"/>
      <w:lvlText w:val="-"/>
      <w:lvlJc w:val="left"/>
      <w:pPr>
        <w:ind w:left="720" w:hanging="360"/>
      </w:pPr>
      <w:rPr>
        <w:rFonts w:ascii="Arial" w:eastAsia="Calibri"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nsid w:val="2EB918B8"/>
    <w:multiLevelType w:val="multilevel"/>
    <w:tmpl w:val="6838B116"/>
    <w:lvl w:ilvl="0">
      <w:start w:val="5"/>
      <w:numFmt w:val="decimal"/>
      <w:lvlText w:val="%1"/>
      <w:lvlJc w:val="left"/>
      <w:pPr>
        <w:ind w:left="720" w:hanging="360"/>
      </w:pPr>
      <w:rPr>
        <w:rFonts w:hint="default"/>
      </w:rPr>
    </w:lvl>
    <w:lvl w:ilvl="1">
      <w:start w:val="1"/>
      <w:numFmt w:val="decimal"/>
      <w:isLgl/>
      <w:lvlText w:val="%1.%2"/>
      <w:lvlJc w:val="left"/>
      <w:pPr>
        <w:ind w:left="1211" w:hanging="360"/>
      </w:pPr>
      <w:rPr>
        <w:rFonts w:hint="default"/>
      </w:rPr>
    </w:lvl>
    <w:lvl w:ilvl="2">
      <w:start w:val="1"/>
      <w:numFmt w:val="decimal"/>
      <w:isLgl/>
      <w:lvlText w:val="%1.%2.%3"/>
      <w:lvlJc w:val="left"/>
      <w:pPr>
        <w:ind w:left="2138" w:hanging="720"/>
      </w:pPr>
      <w:rPr>
        <w:rFonts w:hint="default"/>
        <w:b w:val="0"/>
      </w:rPr>
    </w:lvl>
    <w:lvl w:ilvl="3">
      <w:start w:val="1"/>
      <w:numFmt w:val="decimal"/>
      <w:isLgl/>
      <w:lvlText w:val="%1.%2.%3.%4"/>
      <w:lvlJc w:val="left"/>
      <w:pPr>
        <w:ind w:left="2553" w:hanging="72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6088" w:hanging="1800"/>
      </w:pPr>
      <w:rPr>
        <w:rFonts w:hint="default"/>
      </w:rPr>
    </w:lvl>
  </w:abstractNum>
  <w:abstractNum w:abstractNumId="26">
    <w:nsid w:val="2ED4297A"/>
    <w:multiLevelType w:val="multilevel"/>
    <w:tmpl w:val="88B04974"/>
    <w:lvl w:ilvl="0">
      <w:start w:val="3"/>
      <w:numFmt w:val="decimal"/>
      <w:lvlText w:val="%1."/>
      <w:lvlJc w:val="left"/>
      <w:pPr>
        <w:ind w:left="720" w:hanging="360"/>
      </w:pPr>
      <w:rPr>
        <w:rFonts w:hint="default"/>
      </w:rPr>
    </w:lvl>
    <w:lvl w:ilvl="1">
      <w:start w:val="1"/>
      <w:numFmt w:val="decimal"/>
      <w:isLgl/>
      <w:lvlText w:val="%1.%2"/>
      <w:lvlJc w:val="left"/>
      <w:pPr>
        <w:ind w:left="1211" w:hanging="360"/>
      </w:pPr>
      <w:rPr>
        <w:rFonts w:hint="default"/>
      </w:rPr>
    </w:lvl>
    <w:lvl w:ilvl="2">
      <w:start w:val="1"/>
      <w:numFmt w:val="decimal"/>
      <w:isLgl/>
      <w:lvlText w:val="%1.%2.%3"/>
      <w:lvlJc w:val="left"/>
      <w:pPr>
        <w:ind w:left="1212" w:hanging="720"/>
      </w:pPr>
      <w:rPr>
        <w:rFonts w:hint="default"/>
      </w:rPr>
    </w:lvl>
    <w:lvl w:ilvl="3">
      <w:start w:val="1"/>
      <w:numFmt w:val="decimal"/>
      <w:isLgl/>
      <w:lvlText w:val="%1.%2.%3.%4"/>
      <w:lvlJc w:val="left"/>
      <w:pPr>
        <w:ind w:left="1278" w:hanging="72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1770" w:hanging="108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262" w:hanging="1440"/>
      </w:pPr>
      <w:rPr>
        <w:rFonts w:hint="default"/>
      </w:rPr>
    </w:lvl>
    <w:lvl w:ilvl="8">
      <w:start w:val="1"/>
      <w:numFmt w:val="decimal"/>
      <w:isLgl/>
      <w:lvlText w:val="%1.%2.%3.%4.%5.%6.%7.%8.%9"/>
      <w:lvlJc w:val="left"/>
      <w:pPr>
        <w:ind w:left="2328" w:hanging="1440"/>
      </w:pPr>
      <w:rPr>
        <w:rFonts w:hint="default"/>
      </w:rPr>
    </w:lvl>
  </w:abstractNum>
  <w:abstractNum w:abstractNumId="27">
    <w:nsid w:val="31E7267A"/>
    <w:multiLevelType w:val="hybridMultilevel"/>
    <w:tmpl w:val="1A84B3A8"/>
    <w:lvl w:ilvl="0" w:tplc="4D1A3F6A">
      <w:numFmt w:val="bullet"/>
      <w:lvlText w:val="•"/>
      <w:lvlJc w:val="left"/>
      <w:pPr>
        <w:ind w:left="426" w:hanging="360"/>
      </w:pPr>
      <w:rPr>
        <w:rFonts w:ascii="Arial" w:eastAsia="Times New Roman" w:hAnsi="Arial" w:cs="Arial" w:hint="default"/>
      </w:rPr>
    </w:lvl>
    <w:lvl w:ilvl="1" w:tplc="04100003" w:tentative="1">
      <w:start w:val="1"/>
      <w:numFmt w:val="bullet"/>
      <w:lvlText w:val="o"/>
      <w:lvlJc w:val="left"/>
      <w:pPr>
        <w:ind w:left="1146" w:hanging="360"/>
      </w:pPr>
      <w:rPr>
        <w:rFonts w:ascii="Courier New" w:hAnsi="Courier New" w:cs="Courier New" w:hint="default"/>
      </w:rPr>
    </w:lvl>
    <w:lvl w:ilvl="2" w:tplc="04100005" w:tentative="1">
      <w:start w:val="1"/>
      <w:numFmt w:val="bullet"/>
      <w:lvlText w:val=""/>
      <w:lvlJc w:val="left"/>
      <w:pPr>
        <w:ind w:left="1866" w:hanging="360"/>
      </w:pPr>
      <w:rPr>
        <w:rFonts w:ascii="Wingdings" w:hAnsi="Wingdings" w:hint="default"/>
      </w:rPr>
    </w:lvl>
    <w:lvl w:ilvl="3" w:tplc="04100001" w:tentative="1">
      <w:start w:val="1"/>
      <w:numFmt w:val="bullet"/>
      <w:lvlText w:val=""/>
      <w:lvlJc w:val="left"/>
      <w:pPr>
        <w:ind w:left="2586" w:hanging="360"/>
      </w:pPr>
      <w:rPr>
        <w:rFonts w:ascii="Symbol" w:hAnsi="Symbol" w:hint="default"/>
      </w:rPr>
    </w:lvl>
    <w:lvl w:ilvl="4" w:tplc="04100003" w:tentative="1">
      <w:start w:val="1"/>
      <w:numFmt w:val="bullet"/>
      <w:lvlText w:val="o"/>
      <w:lvlJc w:val="left"/>
      <w:pPr>
        <w:ind w:left="3306" w:hanging="360"/>
      </w:pPr>
      <w:rPr>
        <w:rFonts w:ascii="Courier New" w:hAnsi="Courier New" w:cs="Courier New" w:hint="default"/>
      </w:rPr>
    </w:lvl>
    <w:lvl w:ilvl="5" w:tplc="04100005" w:tentative="1">
      <w:start w:val="1"/>
      <w:numFmt w:val="bullet"/>
      <w:lvlText w:val=""/>
      <w:lvlJc w:val="left"/>
      <w:pPr>
        <w:ind w:left="4026" w:hanging="360"/>
      </w:pPr>
      <w:rPr>
        <w:rFonts w:ascii="Wingdings" w:hAnsi="Wingdings" w:hint="default"/>
      </w:rPr>
    </w:lvl>
    <w:lvl w:ilvl="6" w:tplc="04100001" w:tentative="1">
      <w:start w:val="1"/>
      <w:numFmt w:val="bullet"/>
      <w:lvlText w:val=""/>
      <w:lvlJc w:val="left"/>
      <w:pPr>
        <w:ind w:left="4746" w:hanging="360"/>
      </w:pPr>
      <w:rPr>
        <w:rFonts w:ascii="Symbol" w:hAnsi="Symbol" w:hint="default"/>
      </w:rPr>
    </w:lvl>
    <w:lvl w:ilvl="7" w:tplc="04100003" w:tentative="1">
      <w:start w:val="1"/>
      <w:numFmt w:val="bullet"/>
      <w:lvlText w:val="o"/>
      <w:lvlJc w:val="left"/>
      <w:pPr>
        <w:ind w:left="5466" w:hanging="360"/>
      </w:pPr>
      <w:rPr>
        <w:rFonts w:ascii="Courier New" w:hAnsi="Courier New" w:cs="Courier New" w:hint="default"/>
      </w:rPr>
    </w:lvl>
    <w:lvl w:ilvl="8" w:tplc="04100005" w:tentative="1">
      <w:start w:val="1"/>
      <w:numFmt w:val="bullet"/>
      <w:lvlText w:val=""/>
      <w:lvlJc w:val="left"/>
      <w:pPr>
        <w:ind w:left="6186" w:hanging="360"/>
      </w:pPr>
      <w:rPr>
        <w:rFonts w:ascii="Wingdings" w:hAnsi="Wingdings" w:hint="default"/>
      </w:rPr>
    </w:lvl>
  </w:abstractNum>
  <w:abstractNum w:abstractNumId="28">
    <w:nsid w:val="34381709"/>
    <w:multiLevelType w:val="hybridMultilevel"/>
    <w:tmpl w:val="97F038E4"/>
    <w:lvl w:ilvl="0" w:tplc="5CFA3A94">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nsid w:val="3DEF3031"/>
    <w:multiLevelType w:val="multilevel"/>
    <w:tmpl w:val="81AC38D4"/>
    <w:lvl w:ilvl="0">
      <w:start w:val="4"/>
      <w:numFmt w:val="decimal"/>
      <w:lvlText w:val="%1."/>
      <w:lvlJc w:val="left"/>
      <w:pPr>
        <w:ind w:left="720" w:hanging="360"/>
      </w:pPr>
      <w:rPr>
        <w:rFonts w:hint="default"/>
      </w:rPr>
    </w:lvl>
    <w:lvl w:ilvl="1">
      <w:start w:val="1"/>
      <w:numFmt w:val="decimal"/>
      <w:isLgl/>
      <w:lvlText w:val="%1.%2"/>
      <w:lvlJc w:val="left"/>
      <w:pPr>
        <w:ind w:left="1211" w:hanging="360"/>
      </w:pPr>
      <w:rPr>
        <w:rFonts w:hint="default"/>
      </w:rPr>
    </w:lvl>
    <w:lvl w:ilvl="2">
      <w:start w:val="1"/>
      <w:numFmt w:val="decimal"/>
      <w:isLgl/>
      <w:lvlText w:val="%1.%2.%3"/>
      <w:lvlJc w:val="left"/>
      <w:pPr>
        <w:ind w:left="1212" w:hanging="720"/>
      </w:pPr>
      <w:rPr>
        <w:rFonts w:hint="default"/>
      </w:rPr>
    </w:lvl>
    <w:lvl w:ilvl="3">
      <w:start w:val="1"/>
      <w:numFmt w:val="decimal"/>
      <w:isLgl/>
      <w:lvlText w:val="%1.%2.%3.%4"/>
      <w:lvlJc w:val="left"/>
      <w:pPr>
        <w:ind w:left="1278" w:hanging="72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1770" w:hanging="108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262" w:hanging="1440"/>
      </w:pPr>
      <w:rPr>
        <w:rFonts w:hint="default"/>
      </w:rPr>
    </w:lvl>
    <w:lvl w:ilvl="8">
      <w:start w:val="1"/>
      <w:numFmt w:val="decimal"/>
      <w:isLgl/>
      <w:lvlText w:val="%1.%2.%3.%4.%5.%6.%7.%8.%9"/>
      <w:lvlJc w:val="left"/>
      <w:pPr>
        <w:ind w:left="2328" w:hanging="1440"/>
      </w:pPr>
      <w:rPr>
        <w:rFonts w:hint="default"/>
      </w:rPr>
    </w:lvl>
  </w:abstractNum>
  <w:abstractNum w:abstractNumId="30">
    <w:nsid w:val="46F02E24"/>
    <w:multiLevelType w:val="multilevel"/>
    <w:tmpl w:val="88B04974"/>
    <w:lvl w:ilvl="0">
      <w:start w:val="3"/>
      <w:numFmt w:val="decimal"/>
      <w:lvlText w:val="%1."/>
      <w:lvlJc w:val="left"/>
      <w:pPr>
        <w:ind w:left="720" w:hanging="360"/>
      </w:pPr>
      <w:rPr>
        <w:rFonts w:hint="default"/>
      </w:rPr>
    </w:lvl>
    <w:lvl w:ilvl="1">
      <w:start w:val="1"/>
      <w:numFmt w:val="decimal"/>
      <w:isLgl/>
      <w:lvlText w:val="%1.%2"/>
      <w:lvlJc w:val="left"/>
      <w:pPr>
        <w:ind w:left="1211" w:hanging="360"/>
      </w:pPr>
      <w:rPr>
        <w:rFonts w:hint="default"/>
      </w:rPr>
    </w:lvl>
    <w:lvl w:ilvl="2">
      <w:start w:val="1"/>
      <w:numFmt w:val="decimal"/>
      <w:isLgl/>
      <w:lvlText w:val="%1.%2.%3"/>
      <w:lvlJc w:val="left"/>
      <w:pPr>
        <w:ind w:left="1212" w:hanging="720"/>
      </w:pPr>
      <w:rPr>
        <w:rFonts w:hint="default"/>
      </w:rPr>
    </w:lvl>
    <w:lvl w:ilvl="3">
      <w:start w:val="1"/>
      <w:numFmt w:val="decimal"/>
      <w:isLgl/>
      <w:lvlText w:val="%1.%2.%3.%4"/>
      <w:lvlJc w:val="left"/>
      <w:pPr>
        <w:ind w:left="1278" w:hanging="72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1770" w:hanging="108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262" w:hanging="1440"/>
      </w:pPr>
      <w:rPr>
        <w:rFonts w:hint="default"/>
      </w:rPr>
    </w:lvl>
    <w:lvl w:ilvl="8">
      <w:start w:val="1"/>
      <w:numFmt w:val="decimal"/>
      <w:isLgl/>
      <w:lvlText w:val="%1.%2.%3.%4.%5.%6.%7.%8.%9"/>
      <w:lvlJc w:val="left"/>
      <w:pPr>
        <w:ind w:left="2328" w:hanging="1440"/>
      </w:pPr>
      <w:rPr>
        <w:rFonts w:hint="default"/>
      </w:rPr>
    </w:lvl>
  </w:abstractNum>
  <w:abstractNum w:abstractNumId="31">
    <w:nsid w:val="493C51B7"/>
    <w:multiLevelType w:val="hybridMultilevel"/>
    <w:tmpl w:val="92007C10"/>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nsid w:val="4B9F5386"/>
    <w:multiLevelType w:val="hybridMultilevel"/>
    <w:tmpl w:val="B3E6278A"/>
    <w:lvl w:ilvl="0" w:tplc="4A481400">
      <w:start w:val="1"/>
      <w:numFmt w:val="decimal"/>
      <w:pStyle w:val="Titolo3"/>
      <w:lvlText w:val="%1"/>
      <w:lvlJc w:val="left"/>
      <w:pPr>
        <w:tabs>
          <w:tab w:val="num" w:pos="1413"/>
        </w:tabs>
        <w:ind w:left="1413" w:hanging="705"/>
      </w:pPr>
      <w:rPr>
        <w:rFonts w:hint="default"/>
      </w:rPr>
    </w:lvl>
    <w:lvl w:ilvl="1" w:tplc="04100019" w:tentative="1">
      <w:start w:val="1"/>
      <w:numFmt w:val="lowerLetter"/>
      <w:lvlText w:val="%2."/>
      <w:lvlJc w:val="left"/>
      <w:pPr>
        <w:tabs>
          <w:tab w:val="num" w:pos="1788"/>
        </w:tabs>
        <w:ind w:left="1788" w:hanging="360"/>
      </w:pPr>
    </w:lvl>
    <w:lvl w:ilvl="2" w:tplc="0410001B" w:tentative="1">
      <w:start w:val="1"/>
      <w:numFmt w:val="lowerRoman"/>
      <w:lvlText w:val="%3."/>
      <w:lvlJc w:val="right"/>
      <w:pPr>
        <w:tabs>
          <w:tab w:val="num" w:pos="2508"/>
        </w:tabs>
        <w:ind w:left="2508" w:hanging="180"/>
      </w:pPr>
    </w:lvl>
    <w:lvl w:ilvl="3" w:tplc="0410000F" w:tentative="1">
      <w:start w:val="1"/>
      <w:numFmt w:val="decimal"/>
      <w:lvlText w:val="%4."/>
      <w:lvlJc w:val="left"/>
      <w:pPr>
        <w:tabs>
          <w:tab w:val="num" w:pos="3228"/>
        </w:tabs>
        <w:ind w:left="3228" w:hanging="360"/>
      </w:pPr>
    </w:lvl>
    <w:lvl w:ilvl="4" w:tplc="04100019" w:tentative="1">
      <w:start w:val="1"/>
      <w:numFmt w:val="lowerLetter"/>
      <w:lvlText w:val="%5."/>
      <w:lvlJc w:val="left"/>
      <w:pPr>
        <w:tabs>
          <w:tab w:val="num" w:pos="3948"/>
        </w:tabs>
        <w:ind w:left="3948" w:hanging="360"/>
      </w:pPr>
    </w:lvl>
    <w:lvl w:ilvl="5" w:tplc="0410001B" w:tentative="1">
      <w:start w:val="1"/>
      <w:numFmt w:val="lowerRoman"/>
      <w:lvlText w:val="%6."/>
      <w:lvlJc w:val="right"/>
      <w:pPr>
        <w:tabs>
          <w:tab w:val="num" w:pos="4668"/>
        </w:tabs>
        <w:ind w:left="4668" w:hanging="180"/>
      </w:pPr>
    </w:lvl>
    <w:lvl w:ilvl="6" w:tplc="0410000F" w:tentative="1">
      <w:start w:val="1"/>
      <w:numFmt w:val="decimal"/>
      <w:lvlText w:val="%7."/>
      <w:lvlJc w:val="left"/>
      <w:pPr>
        <w:tabs>
          <w:tab w:val="num" w:pos="5388"/>
        </w:tabs>
        <w:ind w:left="5388" w:hanging="360"/>
      </w:pPr>
    </w:lvl>
    <w:lvl w:ilvl="7" w:tplc="04100019" w:tentative="1">
      <w:start w:val="1"/>
      <w:numFmt w:val="lowerLetter"/>
      <w:lvlText w:val="%8."/>
      <w:lvlJc w:val="left"/>
      <w:pPr>
        <w:tabs>
          <w:tab w:val="num" w:pos="6108"/>
        </w:tabs>
        <w:ind w:left="6108" w:hanging="360"/>
      </w:pPr>
    </w:lvl>
    <w:lvl w:ilvl="8" w:tplc="0410001B" w:tentative="1">
      <w:start w:val="1"/>
      <w:numFmt w:val="lowerRoman"/>
      <w:lvlText w:val="%9."/>
      <w:lvlJc w:val="right"/>
      <w:pPr>
        <w:tabs>
          <w:tab w:val="num" w:pos="6828"/>
        </w:tabs>
        <w:ind w:left="6828" w:hanging="180"/>
      </w:pPr>
    </w:lvl>
  </w:abstractNum>
  <w:abstractNum w:abstractNumId="33">
    <w:nsid w:val="4E9277E6"/>
    <w:multiLevelType w:val="hybridMultilevel"/>
    <w:tmpl w:val="BAAAB104"/>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4">
    <w:nsid w:val="513C3C91"/>
    <w:multiLevelType w:val="hybridMultilevel"/>
    <w:tmpl w:val="7DA22438"/>
    <w:lvl w:ilvl="0" w:tplc="B1883A56">
      <w:start w:val="14"/>
      <w:numFmt w:val="bullet"/>
      <w:lvlText w:val="-"/>
      <w:lvlJc w:val="left"/>
      <w:pPr>
        <w:ind w:left="426"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5">
    <w:nsid w:val="584524B3"/>
    <w:multiLevelType w:val="hybridMultilevel"/>
    <w:tmpl w:val="3C1212DE"/>
    <w:lvl w:ilvl="0" w:tplc="4D1A3F6A">
      <w:numFmt w:val="bullet"/>
      <w:lvlText w:val="•"/>
      <w:lvlJc w:val="left"/>
      <w:pPr>
        <w:ind w:left="492" w:hanging="360"/>
      </w:pPr>
      <w:rPr>
        <w:rFonts w:ascii="Arial" w:eastAsia="Times New Roman" w:hAnsi="Arial" w:cs="Arial" w:hint="default"/>
      </w:rPr>
    </w:lvl>
    <w:lvl w:ilvl="1" w:tplc="04100003" w:tentative="1">
      <w:start w:val="1"/>
      <w:numFmt w:val="bullet"/>
      <w:lvlText w:val="o"/>
      <w:lvlJc w:val="left"/>
      <w:pPr>
        <w:ind w:left="1506" w:hanging="360"/>
      </w:pPr>
      <w:rPr>
        <w:rFonts w:ascii="Courier New" w:hAnsi="Courier New" w:cs="Courier New" w:hint="default"/>
      </w:rPr>
    </w:lvl>
    <w:lvl w:ilvl="2" w:tplc="04100005" w:tentative="1">
      <w:start w:val="1"/>
      <w:numFmt w:val="bullet"/>
      <w:lvlText w:val=""/>
      <w:lvlJc w:val="left"/>
      <w:pPr>
        <w:ind w:left="2226" w:hanging="360"/>
      </w:pPr>
      <w:rPr>
        <w:rFonts w:ascii="Wingdings" w:hAnsi="Wingdings" w:hint="default"/>
      </w:rPr>
    </w:lvl>
    <w:lvl w:ilvl="3" w:tplc="04100001" w:tentative="1">
      <w:start w:val="1"/>
      <w:numFmt w:val="bullet"/>
      <w:lvlText w:val=""/>
      <w:lvlJc w:val="left"/>
      <w:pPr>
        <w:ind w:left="2946" w:hanging="360"/>
      </w:pPr>
      <w:rPr>
        <w:rFonts w:ascii="Symbol" w:hAnsi="Symbol" w:hint="default"/>
      </w:rPr>
    </w:lvl>
    <w:lvl w:ilvl="4" w:tplc="04100003" w:tentative="1">
      <w:start w:val="1"/>
      <w:numFmt w:val="bullet"/>
      <w:lvlText w:val="o"/>
      <w:lvlJc w:val="left"/>
      <w:pPr>
        <w:ind w:left="3666" w:hanging="360"/>
      </w:pPr>
      <w:rPr>
        <w:rFonts w:ascii="Courier New" w:hAnsi="Courier New" w:cs="Courier New" w:hint="default"/>
      </w:rPr>
    </w:lvl>
    <w:lvl w:ilvl="5" w:tplc="04100005" w:tentative="1">
      <w:start w:val="1"/>
      <w:numFmt w:val="bullet"/>
      <w:lvlText w:val=""/>
      <w:lvlJc w:val="left"/>
      <w:pPr>
        <w:ind w:left="4386" w:hanging="360"/>
      </w:pPr>
      <w:rPr>
        <w:rFonts w:ascii="Wingdings" w:hAnsi="Wingdings" w:hint="default"/>
      </w:rPr>
    </w:lvl>
    <w:lvl w:ilvl="6" w:tplc="04100001" w:tentative="1">
      <w:start w:val="1"/>
      <w:numFmt w:val="bullet"/>
      <w:lvlText w:val=""/>
      <w:lvlJc w:val="left"/>
      <w:pPr>
        <w:ind w:left="5106" w:hanging="360"/>
      </w:pPr>
      <w:rPr>
        <w:rFonts w:ascii="Symbol" w:hAnsi="Symbol" w:hint="default"/>
      </w:rPr>
    </w:lvl>
    <w:lvl w:ilvl="7" w:tplc="04100003" w:tentative="1">
      <w:start w:val="1"/>
      <w:numFmt w:val="bullet"/>
      <w:lvlText w:val="o"/>
      <w:lvlJc w:val="left"/>
      <w:pPr>
        <w:ind w:left="5826" w:hanging="360"/>
      </w:pPr>
      <w:rPr>
        <w:rFonts w:ascii="Courier New" w:hAnsi="Courier New" w:cs="Courier New" w:hint="default"/>
      </w:rPr>
    </w:lvl>
    <w:lvl w:ilvl="8" w:tplc="04100005" w:tentative="1">
      <w:start w:val="1"/>
      <w:numFmt w:val="bullet"/>
      <w:lvlText w:val=""/>
      <w:lvlJc w:val="left"/>
      <w:pPr>
        <w:ind w:left="6546" w:hanging="360"/>
      </w:pPr>
      <w:rPr>
        <w:rFonts w:ascii="Wingdings" w:hAnsi="Wingdings" w:hint="default"/>
      </w:rPr>
    </w:lvl>
  </w:abstractNum>
  <w:abstractNum w:abstractNumId="36">
    <w:nsid w:val="58A215DC"/>
    <w:multiLevelType w:val="hybridMultilevel"/>
    <w:tmpl w:val="BDCA718C"/>
    <w:lvl w:ilvl="0" w:tplc="B1883A56">
      <w:start w:val="14"/>
      <w:numFmt w:val="bullet"/>
      <w:lvlText w:val="-"/>
      <w:lvlJc w:val="left"/>
      <w:pPr>
        <w:ind w:left="720" w:hanging="360"/>
      </w:pPr>
      <w:rPr>
        <w:rFonts w:ascii="Arial" w:eastAsia="Times New Roman" w:hAnsi="Arial" w:cs="Aria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7">
    <w:nsid w:val="59F84FDB"/>
    <w:multiLevelType w:val="hybridMultilevel"/>
    <w:tmpl w:val="81D0AC4C"/>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nsid w:val="5B3F4B7B"/>
    <w:multiLevelType w:val="multilevel"/>
    <w:tmpl w:val="55086FB4"/>
    <w:lvl w:ilvl="0">
      <w:start w:val="2"/>
      <w:numFmt w:val="decimal"/>
      <w:lvlText w:val="%1."/>
      <w:lvlJc w:val="left"/>
      <w:pPr>
        <w:ind w:left="720" w:hanging="360"/>
      </w:pPr>
      <w:rPr>
        <w:rFonts w:hint="default"/>
      </w:rPr>
    </w:lvl>
    <w:lvl w:ilvl="1">
      <w:start w:val="1"/>
      <w:numFmt w:val="decimal"/>
      <w:isLgl/>
      <w:lvlText w:val="%1.%2"/>
      <w:lvlJc w:val="left"/>
      <w:pPr>
        <w:ind w:left="1211" w:hanging="360"/>
      </w:pPr>
      <w:rPr>
        <w:rFonts w:hint="default"/>
      </w:rPr>
    </w:lvl>
    <w:lvl w:ilvl="2">
      <w:start w:val="1"/>
      <w:numFmt w:val="decimal"/>
      <w:isLgl/>
      <w:lvlText w:val="%1.%2.%3"/>
      <w:lvlJc w:val="left"/>
      <w:pPr>
        <w:ind w:left="1212" w:hanging="720"/>
      </w:pPr>
      <w:rPr>
        <w:rFonts w:hint="default"/>
      </w:rPr>
    </w:lvl>
    <w:lvl w:ilvl="3">
      <w:start w:val="1"/>
      <w:numFmt w:val="decimal"/>
      <w:isLgl/>
      <w:lvlText w:val="%1.%2.%3.%4"/>
      <w:lvlJc w:val="left"/>
      <w:pPr>
        <w:ind w:left="1278" w:hanging="72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1770" w:hanging="108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262" w:hanging="1440"/>
      </w:pPr>
      <w:rPr>
        <w:rFonts w:hint="default"/>
      </w:rPr>
    </w:lvl>
    <w:lvl w:ilvl="8">
      <w:start w:val="1"/>
      <w:numFmt w:val="decimal"/>
      <w:isLgl/>
      <w:lvlText w:val="%1.%2.%3.%4.%5.%6.%7.%8.%9"/>
      <w:lvlJc w:val="left"/>
      <w:pPr>
        <w:ind w:left="2328" w:hanging="1440"/>
      </w:pPr>
      <w:rPr>
        <w:rFonts w:hint="default"/>
      </w:rPr>
    </w:lvl>
  </w:abstractNum>
  <w:abstractNum w:abstractNumId="39">
    <w:nsid w:val="5BE4779C"/>
    <w:multiLevelType w:val="hybridMultilevel"/>
    <w:tmpl w:val="D7F8EF94"/>
    <w:lvl w:ilvl="0" w:tplc="04100001">
      <w:start w:val="1"/>
      <w:numFmt w:val="bullet"/>
      <w:lvlText w:val=""/>
      <w:lvlJc w:val="left"/>
      <w:pPr>
        <w:ind w:left="780" w:hanging="42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0">
    <w:nsid w:val="5F8F3FE7"/>
    <w:multiLevelType w:val="hybridMultilevel"/>
    <w:tmpl w:val="6DC21960"/>
    <w:lvl w:ilvl="0" w:tplc="267A7D0A">
      <w:numFmt w:val="bullet"/>
      <w:lvlText w:val="-"/>
      <w:lvlJc w:val="left"/>
      <w:pPr>
        <w:ind w:left="720" w:hanging="360"/>
      </w:pPr>
      <w:rPr>
        <w:rFonts w:ascii="Times New Roman" w:eastAsia="Calibr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1">
    <w:nsid w:val="5FAC2549"/>
    <w:multiLevelType w:val="hybridMultilevel"/>
    <w:tmpl w:val="519402BC"/>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2">
    <w:nsid w:val="609B6DB7"/>
    <w:multiLevelType w:val="hybridMultilevel"/>
    <w:tmpl w:val="5FDE4CAC"/>
    <w:lvl w:ilvl="0" w:tplc="267A7D0A">
      <w:numFmt w:val="bullet"/>
      <w:lvlText w:val="-"/>
      <w:lvlJc w:val="left"/>
      <w:pPr>
        <w:ind w:left="426" w:hanging="360"/>
      </w:pPr>
      <w:rPr>
        <w:rFonts w:ascii="Times New Roman" w:eastAsia="Calibri" w:hAnsi="Times New Roman" w:cs="Times New Roman" w:hint="default"/>
      </w:rPr>
    </w:lvl>
    <w:lvl w:ilvl="1" w:tplc="04100003">
      <w:start w:val="1"/>
      <w:numFmt w:val="bullet"/>
      <w:lvlText w:val="o"/>
      <w:lvlJc w:val="left"/>
      <w:pPr>
        <w:ind w:left="1146" w:hanging="360"/>
      </w:pPr>
      <w:rPr>
        <w:rFonts w:ascii="Courier New" w:hAnsi="Courier New" w:cs="Courier New" w:hint="default"/>
      </w:rPr>
    </w:lvl>
    <w:lvl w:ilvl="2" w:tplc="04100005">
      <w:start w:val="1"/>
      <w:numFmt w:val="bullet"/>
      <w:lvlText w:val=""/>
      <w:lvlJc w:val="left"/>
      <w:pPr>
        <w:ind w:left="1866" w:hanging="360"/>
      </w:pPr>
      <w:rPr>
        <w:rFonts w:ascii="Wingdings" w:hAnsi="Wingdings" w:hint="default"/>
      </w:rPr>
    </w:lvl>
    <w:lvl w:ilvl="3" w:tplc="04100001">
      <w:start w:val="1"/>
      <w:numFmt w:val="bullet"/>
      <w:lvlText w:val=""/>
      <w:lvlJc w:val="left"/>
      <w:pPr>
        <w:ind w:left="2586" w:hanging="360"/>
      </w:pPr>
      <w:rPr>
        <w:rFonts w:ascii="Symbol" w:hAnsi="Symbol" w:hint="default"/>
      </w:rPr>
    </w:lvl>
    <w:lvl w:ilvl="4" w:tplc="04100003">
      <w:start w:val="1"/>
      <w:numFmt w:val="bullet"/>
      <w:lvlText w:val="o"/>
      <w:lvlJc w:val="left"/>
      <w:pPr>
        <w:ind w:left="3306" w:hanging="360"/>
      </w:pPr>
      <w:rPr>
        <w:rFonts w:ascii="Courier New" w:hAnsi="Courier New" w:cs="Courier New" w:hint="default"/>
      </w:rPr>
    </w:lvl>
    <w:lvl w:ilvl="5" w:tplc="04100005">
      <w:start w:val="1"/>
      <w:numFmt w:val="bullet"/>
      <w:lvlText w:val=""/>
      <w:lvlJc w:val="left"/>
      <w:pPr>
        <w:ind w:left="4026" w:hanging="360"/>
      </w:pPr>
      <w:rPr>
        <w:rFonts w:ascii="Wingdings" w:hAnsi="Wingdings" w:hint="default"/>
      </w:rPr>
    </w:lvl>
    <w:lvl w:ilvl="6" w:tplc="04100001">
      <w:start w:val="1"/>
      <w:numFmt w:val="bullet"/>
      <w:lvlText w:val=""/>
      <w:lvlJc w:val="left"/>
      <w:pPr>
        <w:ind w:left="4746" w:hanging="360"/>
      </w:pPr>
      <w:rPr>
        <w:rFonts w:ascii="Symbol" w:hAnsi="Symbol" w:hint="default"/>
      </w:rPr>
    </w:lvl>
    <w:lvl w:ilvl="7" w:tplc="04100003">
      <w:start w:val="1"/>
      <w:numFmt w:val="bullet"/>
      <w:lvlText w:val="o"/>
      <w:lvlJc w:val="left"/>
      <w:pPr>
        <w:ind w:left="5466" w:hanging="360"/>
      </w:pPr>
      <w:rPr>
        <w:rFonts w:ascii="Courier New" w:hAnsi="Courier New" w:cs="Courier New" w:hint="default"/>
      </w:rPr>
    </w:lvl>
    <w:lvl w:ilvl="8" w:tplc="04100005">
      <w:start w:val="1"/>
      <w:numFmt w:val="bullet"/>
      <w:lvlText w:val=""/>
      <w:lvlJc w:val="left"/>
      <w:pPr>
        <w:ind w:left="6186" w:hanging="360"/>
      </w:pPr>
      <w:rPr>
        <w:rFonts w:ascii="Wingdings" w:hAnsi="Wingdings" w:hint="default"/>
      </w:rPr>
    </w:lvl>
  </w:abstractNum>
  <w:abstractNum w:abstractNumId="43">
    <w:nsid w:val="61802C86"/>
    <w:multiLevelType w:val="multilevel"/>
    <w:tmpl w:val="6838B116"/>
    <w:lvl w:ilvl="0">
      <w:start w:val="5"/>
      <w:numFmt w:val="decimal"/>
      <w:lvlText w:val="%1"/>
      <w:lvlJc w:val="left"/>
      <w:pPr>
        <w:ind w:left="720" w:hanging="360"/>
      </w:pPr>
      <w:rPr>
        <w:rFonts w:hint="default"/>
      </w:rPr>
    </w:lvl>
    <w:lvl w:ilvl="1">
      <w:start w:val="1"/>
      <w:numFmt w:val="decimal"/>
      <w:isLgl/>
      <w:lvlText w:val="%1.%2"/>
      <w:lvlJc w:val="left"/>
      <w:pPr>
        <w:ind w:left="1211" w:hanging="360"/>
      </w:pPr>
      <w:rPr>
        <w:rFonts w:hint="default"/>
      </w:rPr>
    </w:lvl>
    <w:lvl w:ilvl="2">
      <w:start w:val="1"/>
      <w:numFmt w:val="decimal"/>
      <w:isLgl/>
      <w:lvlText w:val="%1.%2.%3"/>
      <w:lvlJc w:val="left"/>
      <w:pPr>
        <w:ind w:left="2138" w:hanging="720"/>
      </w:pPr>
      <w:rPr>
        <w:rFonts w:hint="default"/>
        <w:b w:val="0"/>
      </w:rPr>
    </w:lvl>
    <w:lvl w:ilvl="3">
      <w:start w:val="1"/>
      <w:numFmt w:val="decimal"/>
      <w:isLgl/>
      <w:lvlText w:val="%1.%2.%3.%4"/>
      <w:lvlJc w:val="left"/>
      <w:pPr>
        <w:ind w:left="2553" w:hanging="72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6088" w:hanging="1800"/>
      </w:pPr>
      <w:rPr>
        <w:rFonts w:hint="default"/>
      </w:rPr>
    </w:lvl>
  </w:abstractNum>
  <w:abstractNum w:abstractNumId="44">
    <w:nsid w:val="655416BA"/>
    <w:multiLevelType w:val="hybridMultilevel"/>
    <w:tmpl w:val="53C64030"/>
    <w:lvl w:ilvl="0" w:tplc="04100001">
      <w:start w:val="1"/>
      <w:numFmt w:val="bullet"/>
      <w:lvlText w:val=""/>
      <w:lvlJc w:val="left"/>
      <w:pPr>
        <w:ind w:left="1145" w:hanging="360"/>
      </w:pPr>
      <w:rPr>
        <w:rFonts w:ascii="Symbol" w:hAnsi="Symbol" w:hint="default"/>
      </w:rPr>
    </w:lvl>
    <w:lvl w:ilvl="1" w:tplc="BD947166">
      <w:numFmt w:val="bullet"/>
      <w:lvlText w:val="•"/>
      <w:lvlJc w:val="left"/>
      <w:pPr>
        <w:ind w:left="1865" w:hanging="360"/>
      </w:pPr>
      <w:rPr>
        <w:rFonts w:ascii="Arial" w:eastAsia="Times New Roman" w:hAnsi="Arial" w:cs="Arial" w:hint="default"/>
      </w:rPr>
    </w:lvl>
    <w:lvl w:ilvl="2" w:tplc="04100005" w:tentative="1">
      <w:start w:val="1"/>
      <w:numFmt w:val="bullet"/>
      <w:lvlText w:val=""/>
      <w:lvlJc w:val="left"/>
      <w:pPr>
        <w:ind w:left="2585" w:hanging="360"/>
      </w:pPr>
      <w:rPr>
        <w:rFonts w:ascii="Wingdings" w:hAnsi="Wingdings" w:hint="default"/>
      </w:rPr>
    </w:lvl>
    <w:lvl w:ilvl="3" w:tplc="04100001" w:tentative="1">
      <w:start w:val="1"/>
      <w:numFmt w:val="bullet"/>
      <w:lvlText w:val=""/>
      <w:lvlJc w:val="left"/>
      <w:pPr>
        <w:ind w:left="3305" w:hanging="360"/>
      </w:pPr>
      <w:rPr>
        <w:rFonts w:ascii="Symbol" w:hAnsi="Symbol" w:hint="default"/>
      </w:rPr>
    </w:lvl>
    <w:lvl w:ilvl="4" w:tplc="04100003" w:tentative="1">
      <w:start w:val="1"/>
      <w:numFmt w:val="bullet"/>
      <w:lvlText w:val="o"/>
      <w:lvlJc w:val="left"/>
      <w:pPr>
        <w:ind w:left="4025" w:hanging="360"/>
      </w:pPr>
      <w:rPr>
        <w:rFonts w:ascii="Courier New" w:hAnsi="Courier New" w:cs="Courier New" w:hint="default"/>
      </w:rPr>
    </w:lvl>
    <w:lvl w:ilvl="5" w:tplc="04100005" w:tentative="1">
      <w:start w:val="1"/>
      <w:numFmt w:val="bullet"/>
      <w:lvlText w:val=""/>
      <w:lvlJc w:val="left"/>
      <w:pPr>
        <w:ind w:left="4745" w:hanging="360"/>
      </w:pPr>
      <w:rPr>
        <w:rFonts w:ascii="Wingdings" w:hAnsi="Wingdings" w:hint="default"/>
      </w:rPr>
    </w:lvl>
    <w:lvl w:ilvl="6" w:tplc="04100001" w:tentative="1">
      <w:start w:val="1"/>
      <w:numFmt w:val="bullet"/>
      <w:lvlText w:val=""/>
      <w:lvlJc w:val="left"/>
      <w:pPr>
        <w:ind w:left="5465" w:hanging="360"/>
      </w:pPr>
      <w:rPr>
        <w:rFonts w:ascii="Symbol" w:hAnsi="Symbol" w:hint="default"/>
      </w:rPr>
    </w:lvl>
    <w:lvl w:ilvl="7" w:tplc="04100003" w:tentative="1">
      <w:start w:val="1"/>
      <w:numFmt w:val="bullet"/>
      <w:lvlText w:val="o"/>
      <w:lvlJc w:val="left"/>
      <w:pPr>
        <w:ind w:left="6185" w:hanging="360"/>
      </w:pPr>
      <w:rPr>
        <w:rFonts w:ascii="Courier New" w:hAnsi="Courier New" w:cs="Courier New" w:hint="default"/>
      </w:rPr>
    </w:lvl>
    <w:lvl w:ilvl="8" w:tplc="04100005" w:tentative="1">
      <w:start w:val="1"/>
      <w:numFmt w:val="bullet"/>
      <w:lvlText w:val=""/>
      <w:lvlJc w:val="left"/>
      <w:pPr>
        <w:ind w:left="6905" w:hanging="360"/>
      </w:pPr>
      <w:rPr>
        <w:rFonts w:ascii="Wingdings" w:hAnsi="Wingdings" w:hint="default"/>
      </w:rPr>
    </w:lvl>
  </w:abstractNum>
  <w:abstractNum w:abstractNumId="45">
    <w:nsid w:val="685C7017"/>
    <w:multiLevelType w:val="hybridMultilevel"/>
    <w:tmpl w:val="F7288620"/>
    <w:lvl w:ilvl="0" w:tplc="B1883A56">
      <w:start w:val="14"/>
      <w:numFmt w:val="bullet"/>
      <w:lvlText w:val="-"/>
      <w:lvlJc w:val="left"/>
      <w:pPr>
        <w:ind w:left="426"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6">
    <w:nsid w:val="6A284E1A"/>
    <w:multiLevelType w:val="hybridMultilevel"/>
    <w:tmpl w:val="909AFCA6"/>
    <w:lvl w:ilvl="0" w:tplc="4ECC42BC">
      <w:numFmt w:val="bullet"/>
      <w:lvlText w:val="-"/>
      <w:lvlJc w:val="left"/>
      <w:pPr>
        <w:ind w:left="780" w:hanging="420"/>
      </w:pPr>
      <w:rPr>
        <w:rFonts w:ascii="Arial" w:eastAsia="Calibri"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7">
    <w:nsid w:val="70733A4F"/>
    <w:multiLevelType w:val="hybridMultilevel"/>
    <w:tmpl w:val="A75A9870"/>
    <w:lvl w:ilvl="0" w:tplc="04100001">
      <w:start w:val="1"/>
      <w:numFmt w:val="bullet"/>
      <w:lvlText w:val=""/>
      <w:lvlJc w:val="left"/>
      <w:pPr>
        <w:ind w:left="426"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8">
    <w:nsid w:val="73CF135F"/>
    <w:multiLevelType w:val="hybridMultilevel"/>
    <w:tmpl w:val="AC62B702"/>
    <w:lvl w:ilvl="0" w:tplc="B8786DBC">
      <w:start w:val="4"/>
      <w:numFmt w:val="bullet"/>
      <w:lvlText w:val="-"/>
      <w:lvlJc w:val="left"/>
      <w:pPr>
        <w:ind w:left="428"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9">
    <w:nsid w:val="78455459"/>
    <w:multiLevelType w:val="hybridMultilevel"/>
    <w:tmpl w:val="2370C9F4"/>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0">
    <w:nsid w:val="7BDF712B"/>
    <w:multiLevelType w:val="hybridMultilevel"/>
    <w:tmpl w:val="B4B0686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1">
    <w:nsid w:val="7E5567CE"/>
    <w:multiLevelType w:val="hybridMultilevel"/>
    <w:tmpl w:val="92E031FA"/>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32"/>
  </w:num>
  <w:num w:numId="2">
    <w:abstractNumId w:val="4"/>
  </w:num>
  <w:num w:numId="3">
    <w:abstractNumId w:val="42"/>
  </w:num>
  <w:num w:numId="4">
    <w:abstractNumId w:val="1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5"/>
  </w:num>
  <w:num w:numId="6">
    <w:abstractNumId w:val="38"/>
  </w:num>
  <w:num w:numId="7">
    <w:abstractNumId w:val="27"/>
  </w:num>
  <w:num w:numId="8">
    <w:abstractNumId w:val="9"/>
  </w:num>
  <w:num w:numId="9">
    <w:abstractNumId w:val="35"/>
  </w:num>
  <w:num w:numId="10">
    <w:abstractNumId w:val="23"/>
  </w:num>
  <w:num w:numId="11">
    <w:abstractNumId w:val="48"/>
  </w:num>
  <w:num w:numId="12">
    <w:abstractNumId w:val="31"/>
  </w:num>
  <w:num w:numId="13">
    <w:abstractNumId w:val="16"/>
  </w:num>
  <w:num w:numId="14">
    <w:abstractNumId w:val="8"/>
  </w:num>
  <w:num w:numId="15">
    <w:abstractNumId w:val="24"/>
  </w:num>
  <w:num w:numId="16">
    <w:abstractNumId w:val="26"/>
  </w:num>
  <w:num w:numId="17">
    <w:abstractNumId w:val="30"/>
  </w:num>
  <w:num w:numId="18">
    <w:abstractNumId w:val="44"/>
  </w:num>
  <w:num w:numId="19">
    <w:abstractNumId w:val="14"/>
  </w:num>
  <w:num w:numId="20">
    <w:abstractNumId w:val="5"/>
  </w:num>
  <w:num w:numId="21">
    <w:abstractNumId w:val="37"/>
  </w:num>
  <w:num w:numId="22">
    <w:abstractNumId w:val="51"/>
  </w:num>
  <w:num w:numId="23">
    <w:abstractNumId w:val="12"/>
  </w:num>
  <w:num w:numId="24">
    <w:abstractNumId w:val="18"/>
  </w:num>
  <w:num w:numId="25">
    <w:abstractNumId w:val="13"/>
  </w:num>
  <w:num w:numId="26">
    <w:abstractNumId w:val="47"/>
  </w:num>
  <w:num w:numId="27">
    <w:abstractNumId w:val="36"/>
  </w:num>
  <w:num w:numId="28">
    <w:abstractNumId w:val="3"/>
  </w:num>
  <w:num w:numId="29">
    <w:abstractNumId w:val="20"/>
  </w:num>
  <w:num w:numId="30">
    <w:abstractNumId w:val="19"/>
  </w:num>
  <w:num w:numId="31">
    <w:abstractNumId w:val="33"/>
  </w:num>
  <w:num w:numId="32">
    <w:abstractNumId w:val="40"/>
  </w:num>
  <w:num w:numId="33">
    <w:abstractNumId w:val="50"/>
  </w:num>
  <w:num w:numId="34">
    <w:abstractNumId w:val="1"/>
  </w:num>
  <w:num w:numId="35">
    <w:abstractNumId w:val="2"/>
  </w:num>
  <w:num w:numId="36">
    <w:abstractNumId w:val="21"/>
  </w:num>
  <w:num w:numId="37">
    <w:abstractNumId w:val="22"/>
  </w:num>
  <w:num w:numId="38">
    <w:abstractNumId w:val="43"/>
  </w:num>
  <w:num w:numId="39">
    <w:abstractNumId w:val="6"/>
  </w:num>
  <w:num w:numId="40">
    <w:abstractNumId w:val="45"/>
  </w:num>
  <w:num w:numId="41">
    <w:abstractNumId w:val="34"/>
  </w:num>
  <w:num w:numId="42">
    <w:abstractNumId w:val="7"/>
  </w:num>
  <w:num w:numId="43">
    <w:abstractNumId w:val="46"/>
  </w:num>
  <w:num w:numId="44">
    <w:abstractNumId w:val="28"/>
  </w:num>
  <w:num w:numId="45">
    <w:abstractNumId w:val="49"/>
  </w:num>
  <w:num w:numId="46">
    <w:abstractNumId w:val="15"/>
  </w:num>
  <w:num w:numId="47">
    <w:abstractNumId w:val="39"/>
  </w:num>
  <w:num w:numId="48">
    <w:abstractNumId w:val="29"/>
  </w:num>
  <w:num w:numId="49">
    <w:abstractNumId w:val="0"/>
  </w:num>
  <w:num w:numId="50">
    <w:abstractNumId w:val="41"/>
  </w:num>
  <w:num w:numId="51">
    <w:abstractNumId w:val="10"/>
  </w:num>
  <w:num w:numId="52">
    <w:abstractNumId w:val="17"/>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283"/>
  <w:displayHorizontalDrawingGridEvery w:val="0"/>
  <w:displayVerticalDrawingGridEvery w:val="0"/>
  <w:doNotUseMarginsForDrawingGridOrigin/>
  <w:noPunctuationKerning/>
  <w:characterSpacingControl w:val="doNotCompress"/>
  <w:hdrShapeDefaults>
    <o:shapedefaults v:ext="edit" spidmax="8193"/>
  </w:hdrShapeDefaults>
  <w:footnotePr>
    <w:footnote w:id="-1"/>
    <w:footnote w:id="0"/>
  </w:footnotePr>
  <w:endnotePr>
    <w:endnote w:id="-1"/>
    <w:endnote w:id="0"/>
  </w:endnotePr>
  <w:compat>
    <w:doNotUseHTMLParagraphAutoSpacing/>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60353"/>
    <w:rsid w:val="00001AAE"/>
    <w:rsid w:val="00003F34"/>
    <w:rsid w:val="00004310"/>
    <w:rsid w:val="00005632"/>
    <w:rsid w:val="0000676B"/>
    <w:rsid w:val="0000735D"/>
    <w:rsid w:val="0000792F"/>
    <w:rsid w:val="00011F74"/>
    <w:rsid w:val="000126A0"/>
    <w:rsid w:val="000130B4"/>
    <w:rsid w:val="00013920"/>
    <w:rsid w:val="00014C5A"/>
    <w:rsid w:val="00015992"/>
    <w:rsid w:val="00020838"/>
    <w:rsid w:val="000219EE"/>
    <w:rsid w:val="00023A52"/>
    <w:rsid w:val="00023E57"/>
    <w:rsid w:val="0002415F"/>
    <w:rsid w:val="00025B07"/>
    <w:rsid w:val="00034F11"/>
    <w:rsid w:val="00036BA6"/>
    <w:rsid w:val="000375C3"/>
    <w:rsid w:val="000414CB"/>
    <w:rsid w:val="00042BB0"/>
    <w:rsid w:val="000441B5"/>
    <w:rsid w:val="00044931"/>
    <w:rsid w:val="00045352"/>
    <w:rsid w:val="00052749"/>
    <w:rsid w:val="00052ED8"/>
    <w:rsid w:val="000531B1"/>
    <w:rsid w:val="000542A6"/>
    <w:rsid w:val="00055844"/>
    <w:rsid w:val="00055B3C"/>
    <w:rsid w:val="00057786"/>
    <w:rsid w:val="00060353"/>
    <w:rsid w:val="000631F2"/>
    <w:rsid w:val="00063D63"/>
    <w:rsid w:val="00063DCB"/>
    <w:rsid w:val="00064A00"/>
    <w:rsid w:val="00064E4B"/>
    <w:rsid w:val="0006753C"/>
    <w:rsid w:val="00072EBA"/>
    <w:rsid w:val="00073F37"/>
    <w:rsid w:val="00080D86"/>
    <w:rsid w:val="00082665"/>
    <w:rsid w:val="000845CC"/>
    <w:rsid w:val="0008671E"/>
    <w:rsid w:val="0008742C"/>
    <w:rsid w:val="00091586"/>
    <w:rsid w:val="00091B29"/>
    <w:rsid w:val="000A0914"/>
    <w:rsid w:val="000A219F"/>
    <w:rsid w:val="000A23B2"/>
    <w:rsid w:val="000A27A0"/>
    <w:rsid w:val="000A2B0D"/>
    <w:rsid w:val="000A74B9"/>
    <w:rsid w:val="000B0257"/>
    <w:rsid w:val="000B3AC7"/>
    <w:rsid w:val="000B453E"/>
    <w:rsid w:val="000B5447"/>
    <w:rsid w:val="000B5C6A"/>
    <w:rsid w:val="000B64A6"/>
    <w:rsid w:val="000C081C"/>
    <w:rsid w:val="000C0A93"/>
    <w:rsid w:val="000C1038"/>
    <w:rsid w:val="000C12F5"/>
    <w:rsid w:val="000C30D2"/>
    <w:rsid w:val="000C38BA"/>
    <w:rsid w:val="000C3D79"/>
    <w:rsid w:val="000C4C5C"/>
    <w:rsid w:val="000C7F60"/>
    <w:rsid w:val="000D14CB"/>
    <w:rsid w:val="000D15CE"/>
    <w:rsid w:val="000D6282"/>
    <w:rsid w:val="000D6B8A"/>
    <w:rsid w:val="000D7880"/>
    <w:rsid w:val="000E042F"/>
    <w:rsid w:val="000E3391"/>
    <w:rsid w:val="000E4E9D"/>
    <w:rsid w:val="000E60F4"/>
    <w:rsid w:val="000E6C3F"/>
    <w:rsid w:val="000F11D3"/>
    <w:rsid w:val="000F2967"/>
    <w:rsid w:val="000F35E2"/>
    <w:rsid w:val="000F4182"/>
    <w:rsid w:val="000F47D3"/>
    <w:rsid w:val="000F5256"/>
    <w:rsid w:val="000F628E"/>
    <w:rsid w:val="000F7212"/>
    <w:rsid w:val="000F7358"/>
    <w:rsid w:val="0010333C"/>
    <w:rsid w:val="00104751"/>
    <w:rsid w:val="00105360"/>
    <w:rsid w:val="0010553E"/>
    <w:rsid w:val="00105EE4"/>
    <w:rsid w:val="001069EE"/>
    <w:rsid w:val="00110022"/>
    <w:rsid w:val="001102A0"/>
    <w:rsid w:val="00112015"/>
    <w:rsid w:val="00112893"/>
    <w:rsid w:val="00115642"/>
    <w:rsid w:val="00121AEB"/>
    <w:rsid w:val="00126214"/>
    <w:rsid w:val="0012709C"/>
    <w:rsid w:val="001301A6"/>
    <w:rsid w:val="001352D5"/>
    <w:rsid w:val="0013553F"/>
    <w:rsid w:val="00136312"/>
    <w:rsid w:val="00136422"/>
    <w:rsid w:val="00136A12"/>
    <w:rsid w:val="0013722A"/>
    <w:rsid w:val="00140C0B"/>
    <w:rsid w:val="00141797"/>
    <w:rsid w:val="00143A2D"/>
    <w:rsid w:val="00146E84"/>
    <w:rsid w:val="00150585"/>
    <w:rsid w:val="0015281C"/>
    <w:rsid w:val="00152C2F"/>
    <w:rsid w:val="001541E4"/>
    <w:rsid w:val="0015614B"/>
    <w:rsid w:val="001574E1"/>
    <w:rsid w:val="001618F5"/>
    <w:rsid w:val="00161971"/>
    <w:rsid w:val="001632D3"/>
    <w:rsid w:val="00166A99"/>
    <w:rsid w:val="00173C1C"/>
    <w:rsid w:val="001744ED"/>
    <w:rsid w:val="001757A6"/>
    <w:rsid w:val="00176441"/>
    <w:rsid w:val="001764A2"/>
    <w:rsid w:val="00180974"/>
    <w:rsid w:val="00180C5E"/>
    <w:rsid w:val="00181952"/>
    <w:rsid w:val="001825F7"/>
    <w:rsid w:val="00182E96"/>
    <w:rsid w:val="00183F6C"/>
    <w:rsid w:val="0018436D"/>
    <w:rsid w:val="001848AC"/>
    <w:rsid w:val="001907C9"/>
    <w:rsid w:val="00190A8F"/>
    <w:rsid w:val="001915FC"/>
    <w:rsid w:val="00191897"/>
    <w:rsid w:val="0019202D"/>
    <w:rsid w:val="0019212A"/>
    <w:rsid w:val="00192CF9"/>
    <w:rsid w:val="00192DA3"/>
    <w:rsid w:val="001949AA"/>
    <w:rsid w:val="00196B96"/>
    <w:rsid w:val="00197C90"/>
    <w:rsid w:val="001A0CDD"/>
    <w:rsid w:val="001A593E"/>
    <w:rsid w:val="001B1C10"/>
    <w:rsid w:val="001B2B7B"/>
    <w:rsid w:val="001B2CD7"/>
    <w:rsid w:val="001B35C5"/>
    <w:rsid w:val="001B4F67"/>
    <w:rsid w:val="001B61C9"/>
    <w:rsid w:val="001C07BD"/>
    <w:rsid w:val="001C09DE"/>
    <w:rsid w:val="001C472A"/>
    <w:rsid w:val="001C69E7"/>
    <w:rsid w:val="001C6CF0"/>
    <w:rsid w:val="001D1D1F"/>
    <w:rsid w:val="001D208D"/>
    <w:rsid w:val="001D6FA7"/>
    <w:rsid w:val="001D7697"/>
    <w:rsid w:val="001E168B"/>
    <w:rsid w:val="001E2BB3"/>
    <w:rsid w:val="001E2E08"/>
    <w:rsid w:val="001E414D"/>
    <w:rsid w:val="001F0085"/>
    <w:rsid w:val="001F16C3"/>
    <w:rsid w:val="001F6E3C"/>
    <w:rsid w:val="001F73FA"/>
    <w:rsid w:val="00200196"/>
    <w:rsid w:val="00200B9D"/>
    <w:rsid w:val="002017BD"/>
    <w:rsid w:val="00203606"/>
    <w:rsid w:val="0021125C"/>
    <w:rsid w:val="00212C15"/>
    <w:rsid w:val="00213CA8"/>
    <w:rsid w:val="002154E1"/>
    <w:rsid w:val="002158E3"/>
    <w:rsid w:val="00215913"/>
    <w:rsid w:val="00220972"/>
    <w:rsid w:val="00221E46"/>
    <w:rsid w:val="00222587"/>
    <w:rsid w:val="00222F09"/>
    <w:rsid w:val="00225780"/>
    <w:rsid w:val="0022732F"/>
    <w:rsid w:val="00230627"/>
    <w:rsid w:val="0023428B"/>
    <w:rsid w:val="002354CF"/>
    <w:rsid w:val="002362DE"/>
    <w:rsid w:val="00236BA4"/>
    <w:rsid w:val="00237063"/>
    <w:rsid w:val="002372F9"/>
    <w:rsid w:val="0023780A"/>
    <w:rsid w:val="00240766"/>
    <w:rsid w:val="002443E4"/>
    <w:rsid w:val="00245A23"/>
    <w:rsid w:val="00251EC9"/>
    <w:rsid w:val="0025380A"/>
    <w:rsid w:val="00254435"/>
    <w:rsid w:val="00254A8E"/>
    <w:rsid w:val="002559DA"/>
    <w:rsid w:val="002572F6"/>
    <w:rsid w:val="00257530"/>
    <w:rsid w:val="00260AB5"/>
    <w:rsid w:val="002622A8"/>
    <w:rsid w:val="00262687"/>
    <w:rsid w:val="002628B7"/>
    <w:rsid w:val="0026396F"/>
    <w:rsid w:val="00263B72"/>
    <w:rsid w:val="00264990"/>
    <w:rsid w:val="0026697B"/>
    <w:rsid w:val="002704B4"/>
    <w:rsid w:val="0027479B"/>
    <w:rsid w:val="00277E12"/>
    <w:rsid w:val="002815AD"/>
    <w:rsid w:val="0028171D"/>
    <w:rsid w:val="0028176E"/>
    <w:rsid w:val="00281994"/>
    <w:rsid w:val="002820C9"/>
    <w:rsid w:val="0028505D"/>
    <w:rsid w:val="002864C0"/>
    <w:rsid w:val="00286D6D"/>
    <w:rsid w:val="002871AD"/>
    <w:rsid w:val="002932A3"/>
    <w:rsid w:val="00294901"/>
    <w:rsid w:val="00294FEF"/>
    <w:rsid w:val="002955E4"/>
    <w:rsid w:val="0029737B"/>
    <w:rsid w:val="002A0A64"/>
    <w:rsid w:val="002A1712"/>
    <w:rsid w:val="002A24FE"/>
    <w:rsid w:val="002A262A"/>
    <w:rsid w:val="002A43B7"/>
    <w:rsid w:val="002A5B4A"/>
    <w:rsid w:val="002A6559"/>
    <w:rsid w:val="002A7467"/>
    <w:rsid w:val="002B3E77"/>
    <w:rsid w:val="002B3EB7"/>
    <w:rsid w:val="002B4B5A"/>
    <w:rsid w:val="002B5236"/>
    <w:rsid w:val="002C1DBE"/>
    <w:rsid w:val="002C2194"/>
    <w:rsid w:val="002C290E"/>
    <w:rsid w:val="002C35EB"/>
    <w:rsid w:val="002C390A"/>
    <w:rsid w:val="002C4821"/>
    <w:rsid w:val="002C53CF"/>
    <w:rsid w:val="002C5772"/>
    <w:rsid w:val="002D38C4"/>
    <w:rsid w:val="002D6A1D"/>
    <w:rsid w:val="002E1DAD"/>
    <w:rsid w:val="002E323A"/>
    <w:rsid w:val="002E3552"/>
    <w:rsid w:val="002E36C3"/>
    <w:rsid w:val="002F2A23"/>
    <w:rsid w:val="002F731F"/>
    <w:rsid w:val="00300F71"/>
    <w:rsid w:val="0030184B"/>
    <w:rsid w:val="00301E7A"/>
    <w:rsid w:val="0030206D"/>
    <w:rsid w:val="003029AA"/>
    <w:rsid w:val="00302E35"/>
    <w:rsid w:val="00305640"/>
    <w:rsid w:val="00311C0E"/>
    <w:rsid w:val="00311F18"/>
    <w:rsid w:val="003124D5"/>
    <w:rsid w:val="00313402"/>
    <w:rsid w:val="00314605"/>
    <w:rsid w:val="00315A15"/>
    <w:rsid w:val="00316F8D"/>
    <w:rsid w:val="003175FE"/>
    <w:rsid w:val="00317ECF"/>
    <w:rsid w:val="0032137A"/>
    <w:rsid w:val="00323411"/>
    <w:rsid w:val="003247BC"/>
    <w:rsid w:val="00324844"/>
    <w:rsid w:val="00324C57"/>
    <w:rsid w:val="00325019"/>
    <w:rsid w:val="00325FDF"/>
    <w:rsid w:val="00326944"/>
    <w:rsid w:val="00327807"/>
    <w:rsid w:val="00330804"/>
    <w:rsid w:val="00330CBD"/>
    <w:rsid w:val="00332F51"/>
    <w:rsid w:val="003338BE"/>
    <w:rsid w:val="00335E64"/>
    <w:rsid w:val="003406AD"/>
    <w:rsid w:val="00343814"/>
    <w:rsid w:val="00344C45"/>
    <w:rsid w:val="00344E23"/>
    <w:rsid w:val="00346894"/>
    <w:rsid w:val="0035151D"/>
    <w:rsid w:val="00353245"/>
    <w:rsid w:val="00354452"/>
    <w:rsid w:val="0035455B"/>
    <w:rsid w:val="00355C2A"/>
    <w:rsid w:val="003602E3"/>
    <w:rsid w:val="00360810"/>
    <w:rsid w:val="00361320"/>
    <w:rsid w:val="00361469"/>
    <w:rsid w:val="003614A2"/>
    <w:rsid w:val="003620AB"/>
    <w:rsid w:val="00364177"/>
    <w:rsid w:val="00364DD3"/>
    <w:rsid w:val="003660AF"/>
    <w:rsid w:val="0036656B"/>
    <w:rsid w:val="003675DB"/>
    <w:rsid w:val="0036783C"/>
    <w:rsid w:val="00367844"/>
    <w:rsid w:val="00370142"/>
    <w:rsid w:val="003710DD"/>
    <w:rsid w:val="003719BB"/>
    <w:rsid w:val="00372B76"/>
    <w:rsid w:val="003763A0"/>
    <w:rsid w:val="00376412"/>
    <w:rsid w:val="003776DA"/>
    <w:rsid w:val="00377CC2"/>
    <w:rsid w:val="00381A40"/>
    <w:rsid w:val="00381E3F"/>
    <w:rsid w:val="0038338A"/>
    <w:rsid w:val="00383FCB"/>
    <w:rsid w:val="00384444"/>
    <w:rsid w:val="0038493A"/>
    <w:rsid w:val="00384E2D"/>
    <w:rsid w:val="0039057F"/>
    <w:rsid w:val="00392753"/>
    <w:rsid w:val="00393391"/>
    <w:rsid w:val="00396337"/>
    <w:rsid w:val="003A2037"/>
    <w:rsid w:val="003A48FC"/>
    <w:rsid w:val="003A4D65"/>
    <w:rsid w:val="003B069F"/>
    <w:rsid w:val="003B309A"/>
    <w:rsid w:val="003B372F"/>
    <w:rsid w:val="003B38E4"/>
    <w:rsid w:val="003B3A8D"/>
    <w:rsid w:val="003B4763"/>
    <w:rsid w:val="003B5E4F"/>
    <w:rsid w:val="003B77E2"/>
    <w:rsid w:val="003C2DC5"/>
    <w:rsid w:val="003C45B7"/>
    <w:rsid w:val="003C6E3D"/>
    <w:rsid w:val="003D32FB"/>
    <w:rsid w:val="003D3C0E"/>
    <w:rsid w:val="003D4438"/>
    <w:rsid w:val="003E2D61"/>
    <w:rsid w:val="003E389D"/>
    <w:rsid w:val="003E597B"/>
    <w:rsid w:val="003E6E21"/>
    <w:rsid w:val="003F062C"/>
    <w:rsid w:val="003F2B98"/>
    <w:rsid w:val="003F36FB"/>
    <w:rsid w:val="003F4737"/>
    <w:rsid w:val="00400A75"/>
    <w:rsid w:val="00403BD9"/>
    <w:rsid w:val="004070CD"/>
    <w:rsid w:val="004132DB"/>
    <w:rsid w:val="004146C6"/>
    <w:rsid w:val="0041686F"/>
    <w:rsid w:val="00422505"/>
    <w:rsid w:val="004235F4"/>
    <w:rsid w:val="00431452"/>
    <w:rsid w:val="004315B5"/>
    <w:rsid w:val="00431707"/>
    <w:rsid w:val="0043762D"/>
    <w:rsid w:val="004402B1"/>
    <w:rsid w:val="00440909"/>
    <w:rsid w:val="0044233A"/>
    <w:rsid w:val="0044388A"/>
    <w:rsid w:val="00443FB4"/>
    <w:rsid w:val="004452A0"/>
    <w:rsid w:val="004479C2"/>
    <w:rsid w:val="00450F29"/>
    <w:rsid w:val="00453BBE"/>
    <w:rsid w:val="004553BA"/>
    <w:rsid w:val="004553E6"/>
    <w:rsid w:val="00455691"/>
    <w:rsid w:val="0046094A"/>
    <w:rsid w:val="00461401"/>
    <w:rsid w:val="00461572"/>
    <w:rsid w:val="00461A18"/>
    <w:rsid w:val="00462735"/>
    <w:rsid w:val="004627CA"/>
    <w:rsid w:val="0046487B"/>
    <w:rsid w:val="00466264"/>
    <w:rsid w:val="00467866"/>
    <w:rsid w:val="00472B66"/>
    <w:rsid w:val="004731A4"/>
    <w:rsid w:val="0047472E"/>
    <w:rsid w:val="0047551F"/>
    <w:rsid w:val="00477634"/>
    <w:rsid w:val="004806E9"/>
    <w:rsid w:val="00480844"/>
    <w:rsid w:val="0048171B"/>
    <w:rsid w:val="0048250D"/>
    <w:rsid w:val="00482B10"/>
    <w:rsid w:val="00484F49"/>
    <w:rsid w:val="00485983"/>
    <w:rsid w:val="00485FE8"/>
    <w:rsid w:val="00486759"/>
    <w:rsid w:val="004869D8"/>
    <w:rsid w:val="00487976"/>
    <w:rsid w:val="004909E0"/>
    <w:rsid w:val="00491065"/>
    <w:rsid w:val="00493933"/>
    <w:rsid w:val="00493EB0"/>
    <w:rsid w:val="00494F3E"/>
    <w:rsid w:val="00497B9F"/>
    <w:rsid w:val="004A1C77"/>
    <w:rsid w:val="004A2203"/>
    <w:rsid w:val="004A2D47"/>
    <w:rsid w:val="004A3299"/>
    <w:rsid w:val="004A3F7E"/>
    <w:rsid w:val="004A407C"/>
    <w:rsid w:val="004A4A00"/>
    <w:rsid w:val="004A5350"/>
    <w:rsid w:val="004A55D6"/>
    <w:rsid w:val="004A57EA"/>
    <w:rsid w:val="004B0D46"/>
    <w:rsid w:val="004B0DBB"/>
    <w:rsid w:val="004B2441"/>
    <w:rsid w:val="004B3970"/>
    <w:rsid w:val="004B3B92"/>
    <w:rsid w:val="004B5B90"/>
    <w:rsid w:val="004B6F4A"/>
    <w:rsid w:val="004B7AE5"/>
    <w:rsid w:val="004B7CA2"/>
    <w:rsid w:val="004C056C"/>
    <w:rsid w:val="004C0FAE"/>
    <w:rsid w:val="004C2360"/>
    <w:rsid w:val="004C4033"/>
    <w:rsid w:val="004C589D"/>
    <w:rsid w:val="004C6055"/>
    <w:rsid w:val="004C7F15"/>
    <w:rsid w:val="004D022B"/>
    <w:rsid w:val="004D1DCA"/>
    <w:rsid w:val="004D317F"/>
    <w:rsid w:val="004D3518"/>
    <w:rsid w:val="004D4CE9"/>
    <w:rsid w:val="004D6C6D"/>
    <w:rsid w:val="004E2172"/>
    <w:rsid w:val="004E2B34"/>
    <w:rsid w:val="004E2C15"/>
    <w:rsid w:val="004E3950"/>
    <w:rsid w:val="004E4859"/>
    <w:rsid w:val="004E51F6"/>
    <w:rsid w:val="004F30F4"/>
    <w:rsid w:val="004F32D6"/>
    <w:rsid w:val="004F3B91"/>
    <w:rsid w:val="004F4BF3"/>
    <w:rsid w:val="004F5260"/>
    <w:rsid w:val="004F622E"/>
    <w:rsid w:val="004F6D81"/>
    <w:rsid w:val="00503932"/>
    <w:rsid w:val="0050480A"/>
    <w:rsid w:val="0050535F"/>
    <w:rsid w:val="0050545B"/>
    <w:rsid w:val="005073C2"/>
    <w:rsid w:val="00510184"/>
    <w:rsid w:val="00510842"/>
    <w:rsid w:val="0051156D"/>
    <w:rsid w:val="00512629"/>
    <w:rsid w:val="0051633F"/>
    <w:rsid w:val="005168B2"/>
    <w:rsid w:val="00516982"/>
    <w:rsid w:val="00523794"/>
    <w:rsid w:val="00533434"/>
    <w:rsid w:val="005337AF"/>
    <w:rsid w:val="0053484F"/>
    <w:rsid w:val="00534D2C"/>
    <w:rsid w:val="00537C15"/>
    <w:rsid w:val="00541B77"/>
    <w:rsid w:val="005444AE"/>
    <w:rsid w:val="00545161"/>
    <w:rsid w:val="005454B3"/>
    <w:rsid w:val="00545593"/>
    <w:rsid w:val="00546251"/>
    <w:rsid w:val="00546612"/>
    <w:rsid w:val="00552650"/>
    <w:rsid w:val="00555EEB"/>
    <w:rsid w:val="0055744F"/>
    <w:rsid w:val="00562B37"/>
    <w:rsid w:val="00563F4B"/>
    <w:rsid w:val="0056586E"/>
    <w:rsid w:val="00565ACE"/>
    <w:rsid w:val="005754F6"/>
    <w:rsid w:val="0057694D"/>
    <w:rsid w:val="00576ED4"/>
    <w:rsid w:val="00577443"/>
    <w:rsid w:val="0058124D"/>
    <w:rsid w:val="005816F6"/>
    <w:rsid w:val="00581A5F"/>
    <w:rsid w:val="005827EB"/>
    <w:rsid w:val="005830C0"/>
    <w:rsid w:val="00583B88"/>
    <w:rsid w:val="005859F8"/>
    <w:rsid w:val="00586A7F"/>
    <w:rsid w:val="005906AC"/>
    <w:rsid w:val="005913A5"/>
    <w:rsid w:val="00593182"/>
    <w:rsid w:val="005949E1"/>
    <w:rsid w:val="00594E04"/>
    <w:rsid w:val="00595ED9"/>
    <w:rsid w:val="005961A4"/>
    <w:rsid w:val="005964BA"/>
    <w:rsid w:val="005A0CE8"/>
    <w:rsid w:val="005A3BC1"/>
    <w:rsid w:val="005A3EEF"/>
    <w:rsid w:val="005C1721"/>
    <w:rsid w:val="005C2820"/>
    <w:rsid w:val="005C54C6"/>
    <w:rsid w:val="005D15CE"/>
    <w:rsid w:val="005D2F38"/>
    <w:rsid w:val="005D305E"/>
    <w:rsid w:val="005D5A39"/>
    <w:rsid w:val="005D5B25"/>
    <w:rsid w:val="005D7B1D"/>
    <w:rsid w:val="005E00A6"/>
    <w:rsid w:val="005E2377"/>
    <w:rsid w:val="005E2799"/>
    <w:rsid w:val="005E28C2"/>
    <w:rsid w:val="005E2B3D"/>
    <w:rsid w:val="005E2B71"/>
    <w:rsid w:val="005E3150"/>
    <w:rsid w:val="005E44E3"/>
    <w:rsid w:val="005E5AB3"/>
    <w:rsid w:val="005E6D44"/>
    <w:rsid w:val="005F0452"/>
    <w:rsid w:val="005F070C"/>
    <w:rsid w:val="005F0D08"/>
    <w:rsid w:val="005F6336"/>
    <w:rsid w:val="005F7BE4"/>
    <w:rsid w:val="005F7BF0"/>
    <w:rsid w:val="0060077D"/>
    <w:rsid w:val="00601FC0"/>
    <w:rsid w:val="00603801"/>
    <w:rsid w:val="00603FCC"/>
    <w:rsid w:val="00606ACA"/>
    <w:rsid w:val="006078F3"/>
    <w:rsid w:val="00607C0A"/>
    <w:rsid w:val="006125EB"/>
    <w:rsid w:val="006147F9"/>
    <w:rsid w:val="00614B62"/>
    <w:rsid w:val="00615664"/>
    <w:rsid w:val="00615A9E"/>
    <w:rsid w:val="00615C4C"/>
    <w:rsid w:val="006160BE"/>
    <w:rsid w:val="00616CBD"/>
    <w:rsid w:val="00617EDD"/>
    <w:rsid w:val="00620F84"/>
    <w:rsid w:val="00621916"/>
    <w:rsid w:val="006221E1"/>
    <w:rsid w:val="00625B7B"/>
    <w:rsid w:val="0062699F"/>
    <w:rsid w:val="00631173"/>
    <w:rsid w:val="006349F6"/>
    <w:rsid w:val="00634A4D"/>
    <w:rsid w:val="00634FD2"/>
    <w:rsid w:val="00635601"/>
    <w:rsid w:val="00635D32"/>
    <w:rsid w:val="00640F27"/>
    <w:rsid w:val="00643637"/>
    <w:rsid w:val="00644395"/>
    <w:rsid w:val="00644B6B"/>
    <w:rsid w:val="006453AD"/>
    <w:rsid w:val="006454EF"/>
    <w:rsid w:val="00645E90"/>
    <w:rsid w:val="0065319A"/>
    <w:rsid w:val="006537F4"/>
    <w:rsid w:val="00653AA2"/>
    <w:rsid w:val="006548CB"/>
    <w:rsid w:val="00656DCE"/>
    <w:rsid w:val="00663D6D"/>
    <w:rsid w:val="006711EB"/>
    <w:rsid w:val="0067256C"/>
    <w:rsid w:val="00672617"/>
    <w:rsid w:val="00676317"/>
    <w:rsid w:val="0067733C"/>
    <w:rsid w:val="00677616"/>
    <w:rsid w:val="006777E1"/>
    <w:rsid w:val="00680D21"/>
    <w:rsid w:val="006822C2"/>
    <w:rsid w:val="00683EF5"/>
    <w:rsid w:val="00684C34"/>
    <w:rsid w:val="00693C0E"/>
    <w:rsid w:val="006947AC"/>
    <w:rsid w:val="00695FF5"/>
    <w:rsid w:val="006971BD"/>
    <w:rsid w:val="006976AE"/>
    <w:rsid w:val="006A1037"/>
    <w:rsid w:val="006A26A5"/>
    <w:rsid w:val="006A3F26"/>
    <w:rsid w:val="006B19F8"/>
    <w:rsid w:val="006B3C6A"/>
    <w:rsid w:val="006B7490"/>
    <w:rsid w:val="006C06A5"/>
    <w:rsid w:val="006C1F38"/>
    <w:rsid w:val="006C3649"/>
    <w:rsid w:val="006C6325"/>
    <w:rsid w:val="006C7833"/>
    <w:rsid w:val="006D1AF8"/>
    <w:rsid w:val="006D6E55"/>
    <w:rsid w:val="006E1EE0"/>
    <w:rsid w:val="006E25AB"/>
    <w:rsid w:val="006E32F5"/>
    <w:rsid w:val="006E4480"/>
    <w:rsid w:val="006E55AB"/>
    <w:rsid w:val="006E642E"/>
    <w:rsid w:val="006E7AAD"/>
    <w:rsid w:val="006F043A"/>
    <w:rsid w:val="006F6D5E"/>
    <w:rsid w:val="00701ACD"/>
    <w:rsid w:val="00701AF0"/>
    <w:rsid w:val="00703A40"/>
    <w:rsid w:val="00704A7C"/>
    <w:rsid w:val="00706929"/>
    <w:rsid w:val="0070714B"/>
    <w:rsid w:val="00712899"/>
    <w:rsid w:val="0071355A"/>
    <w:rsid w:val="007160B2"/>
    <w:rsid w:val="007169F2"/>
    <w:rsid w:val="007210EE"/>
    <w:rsid w:val="00723B6A"/>
    <w:rsid w:val="00727501"/>
    <w:rsid w:val="007305E4"/>
    <w:rsid w:val="00730C3B"/>
    <w:rsid w:val="00730FE0"/>
    <w:rsid w:val="007322C2"/>
    <w:rsid w:val="00732FAC"/>
    <w:rsid w:val="00733877"/>
    <w:rsid w:val="00734219"/>
    <w:rsid w:val="0073613F"/>
    <w:rsid w:val="00736DEF"/>
    <w:rsid w:val="00737E41"/>
    <w:rsid w:val="00745BDC"/>
    <w:rsid w:val="00747357"/>
    <w:rsid w:val="00747821"/>
    <w:rsid w:val="00750379"/>
    <w:rsid w:val="00754156"/>
    <w:rsid w:val="0075474E"/>
    <w:rsid w:val="007554B0"/>
    <w:rsid w:val="007603CC"/>
    <w:rsid w:val="007604BA"/>
    <w:rsid w:val="00761D5B"/>
    <w:rsid w:val="0076211C"/>
    <w:rsid w:val="0076339C"/>
    <w:rsid w:val="0076537A"/>
    <w:rsid w:val="007659D0"/>
    <w:rsid w:val="00766F24"/>
    <w:rsid w:val="00772C3A"/>
    <w:rsid w:val="007751E2"/>
    <w:rsid w:val="007802BE"/>
    <w:rsid w:val="0078107C"/>
    <w:rsid w:val="00781740"/>
    <w:rsid w:val="0078377E"/>
    <w:rsid w:val="00786AA6"/>
    <w:rsid w:val="0078769F"/>
    <w:rsid w:val="007879EC"/>
    <w:rsid w:val="00790388"/>
    <w:rsid w:val="00791619"/>
    <w:rsid w:val="007A1503"/>
    <w:rsid w:val="007A302B"/>
    <w:rsid w:val="007A76C8"/>
    <w:rsid w:val="007B00E8"/>
    <w:rsid w:val="007B138B"/>
    <w:rsid w:val="007B3CAF"/>
    <w:rsid w:val="007B44C1"/>
    <w:rsid w:val="007B6C40"/>
    <w:rsid w:val="007C0A97"/>
    <w:rsid w:val="007C0FCB"/>
    <w:rsid w:val="007C5162"/>
    <w:rsid w:val="007C7843"/>
    <w:rsid w:val="007C7951"/>
    <w:rsid w:val="007D0010"/>
    <w:rsid w:val="007D2C7B"/>
    <w:rsid w:val="007D2FEA"/>
    <w:rsid w:val="007D2FFA"/>
    <w:rsid w:val="007D493C"/>
    <w:rsid w:val="007D6142"/>
    <w:rsid w:val="007E07D9"/>
    <w:rsid w:val="007E26F7"/>
    <w:rsid w:val="007E37DE"/>
    <w:rsid w:val="007E3B70"/>
    <w:rsid w:val="007E4043"/>
    <w:rsid w:val="007E47EB"/>
    <w:rsid w:val="007E6325"/>
    <w:rsid w:val="007F27A9"/>
    <w:rsid w:val="007F45A5"/>
    <w:rsid w:val="007F532F"/>
    <w:rsid w:val="007F569F"/>
    <w:rsid w:val="007F5BAD"/>
    <w:rsid w:val="007F70CF"/>
    <w:rsid w:val="00800C8F"/>
    <w:rsid w:val="0080327A"/>
    <w:rsid w:val="00803653"/>
    <w:rsid w:val="0080476E"/>
    <w:rsid w:val="00805DF6"/>
    <w:rsid w:val="00812385"/>
    <w:rsid w:val="0081778C"/>
    <w:rsid w:val="00822475"/>
    <w:rsid w:val="00823713"/>
    <w:rsid w:val="00825234"/>
    <w:rsid w:val="00827147"/>
    <w:rsid w:val="0082732D"/>
    <w:rsid w:val="00827362"/>
    <w:rsid w:val="008356A7"/>
    <w:rsid w:val="00835FB1"/>
    <w:rsid w:val="0084070C"/>
    <w:rsid w:val="00841C49"/>
    <w:rsid w:val="00841E5E"/>
    <w:rsid w:val="00842810"/>
    <w:rsid w:val="00842DE2"/>
    <w:rsid w:val="008511FD"/>
    <w:rsid w:val="00851D0E"/>
    <w:rsid w:val="0085270D"/>
    <w:rsid w:val="00852A03"/>
    <w:rsid w:val="00852CC4"/>
    <w:rsid w:val="00853A06"/>
    <w:rsid w:val="00853CBC"/>
    <w:rsid w:val="00856483"/>
    <w:rsid w:val="00860EEE"/>
    <w:rsid w:val="00861051"/>
    <w:rsid w:val="00861DA4"/>
    <w:rsid w:val="008625F5"/>
    <w:rsid w:val="00865A74"/>
    <w:rsid w:val="008661E6"/>
    <w:rsid w:val="00867F0E"/>
    <w:rsid w:val="00871351"/>
    <w:rsid w:val="00871942"/>
    <w:rsid w:val="00872ED7"/>
    <w:rsid w:val="00877519"/>
    <w:rsid w:val="008800DA"/>
    <w:rsid w:val="00880418"/>
    <w:rsid w:val="00883157"/>
    <w:rsid w:val="00883B5C"/>
    <w:rsid w:val="00885400"/>
    <w:rsid w:val="008863C3"/>
    <w:rsid w:val="00891302"/>
    <w:rsid w:val="008922CE"/>
    <w:rsid w:val="0089505C"/>
    <w:rsid w:val="00897D99"/>
    <w:rsid w:val="00897EA2"/>
    <w:rsid w:val="008A0923"/>
    <w:rsid w:val="008A3B47"/>
    <w:rsid w:val="008A6C83"/>
    <w:rsid w:val="008A738C"/>
    <w:rsid w:val="008A7481"/>
    <w:rsid w:val="008B147E"/>
    <w:rsid w:val="008B242C"/>
    <w:rsid w:val="008B3ABB"/>
    <w:rsid w:val="008B4803"/>
    <w:rsid w:val="008C011B"/>
    <w:rsid w:val="008C11EF"/>
    <w:rsid w:val="008C2038"/>
    <w:rsid w:val="008C244E"/>
    <w:rsid w:val="008C4775"/>
    <w:rsid w:val="008C6388"/>
    <w:rsid w:val="008D2E82"/>
    <w:rsid w:val="008D40B1"/>
    <w:rsid w:val="008D48B3"/>
    <w:rsid w:val="008D5E54"/>
    <w:rsid w:val="008D76E7"/>
    <w:rsid w:val="008E1A21"/>
    <w:rsid w:val="008E26DB"/>
    <w:rsid w:val="008E3C6E"/>
    <w:rsid w:val="008E4034"/>
    <w:rsid w:val="008F1A31"/>
    <w:rsid w:val="008F2F0C"/>
    <w:rsid w:val="008F3F77"/>
    <w:rsid w:val="008F5646"/>
    <w:rsid w:val="008F6795"/>
    <w:rsid w:val="009003C6"/>
    <w:rsid w:val="009007CA"/>
    <w:rsid w:val="00905238"/>
    <w:rsid w:val="00905967"/>
    <w:rsid w:val="00911033"/>
    <w:rsid w:val="00911723"/>
    <w:rsid w:val="0091584B"/>
    <w:rsid w:val="00916123"/>
    <w:rsid w:val="009167E0"/>
    <w:rsid w:val="0092277B"/>
    <w:rsid w:val="00922982"/>
    <w:rsid w:val="00926836"/>
    <w:rsid w:val="00927E54"/>
    <w:rsid w:val="009311E5"/>
    <w:rsid w:val="00931628"/>
    <w:rsid w:val="00931E43"/>
    <w:rsid w:val="00933835"/>
    <w:rsid w:val="00933896"/>
    <w:rsid w:val="00933C07"/>
    <w:rsid w:val="00935CF6"/>
    <w:rsid w:val="00935DC6"/>
    <w:rsid w:val="0093635D"/>
    <w:rsid w:val="009371EF"/>
    <w:rsid w:val="00940382"/>
    <w:rsid w:val="00941C71"/>
    <w:rsid w:val="009427BC"/>
    <w:rsid w:val="009432FB"/>
    <w:rsid w:val="00943945"/>
    <w:rsid w:val="00945F63"/>
    <w:rsid w:val="00946383"/>
    <w:rsid w:val="00946CFD"/>
    <w:rsid w:val="009507FA"/>
    <w:rsid w:val="00953497"/>
    <w:rsid w:val="00953642"/>
    <w:rsid w:val="009551C0"/>
    <w:rsid w:val="009572D6"/>
    <w:rsid w:val="009578E7"/>
    <w:rsid w:val="0096252F"/>
    <w:rsid w:val="009648A3"/>
    <w:rsid w:val="0097243E"/>
    <w:rsid w:val="0097251B"/>
    <w:rsid w:val="00972740"/>
    <w:rsid w:val="00974899"/>
    <w:rsid w:val="00975C75"/>
    <w:rsid w:val="00975E83"/>
    <w:rsid w:val="009764BF"/>
    <w:rsid w:val="009766C8"/>
    <w:rsid w:val="00977F39"/>
    <w:rsid w:val="00977FEF"/>
    <w:rsid w:val="00982BA2"/>
    <w:rsid w:val="00982EE0"/>
    <w:rsid w:val="00983597"/>
    <w:rsid w:val="00984130"/>
    <w:rsid w:val="009850C3"/>
    <w:rsid w:val="009857D8"/>
    <w:rsid w:val="00985B05"/>
    <w:rsid w:val="00987305"/>
    <w:rsid w:val="009920E0"/>
    <w:rsid w:val="009934CA"/>
    <w:rsid w:val="009964C5"/>
    <w:rsid w:val="009971E9"/>
    <w:rsid w:val="009976A4"/>
    <w:rsid w:val="009A1B92"/>
    <w:rsid w:val="009A3AD2"/>
    <w:rsid w:val="009A5757"/>
    <w:rsid w:val="009B05DE"/>
    <w:rsid w:val="009B0759"/>
    <w:rsid w:val="009B1C61"/>
    <w:rsid w:val="009B2E45"/>
    <w:rsid w:val="009B6568"/>
    <w:rsid w:val="009B65D0"/>
    <w:rsid w:val="009B69FA"/>
    <w:rsid w:val="009B7FED"/>
    <w:rsid w:val="009C26C0"/>
    <w:rsid w:val="009C46A1"/>
    <w:rsid w:val="009C4A53"/>
    <w:rsid w:val="009C60A9"/>
    <w:rsid w:val="009C7029"/>
    <w:rsid w:val="009D12C5"/>
    <w:rsid w:val="009D12CF"/>
    <w:rsid w:val="009D18FF"/>
    <w:rsid w:val="009D3DCE"/>
    <w:rsid w:val="009D758A"/>
    <w:rsid w:val="009E61E5"/>
    <w:rsid w:val="009E64BA"/>
    <w:rsid w:val="009E6E68"/>
    <w:rsid w:val="009E7B89"/>
    <w:rsid w:val="009E7C25"/>
    <w:rsid w:val="009F4ABF"/>
    <w:rsid w:val="00A0067C"/>
    <w:rsid w:val="00A015F9"/>
    <w:rsid w:val="00A018BB"/>
    <w:rsid w:val="00A039A7"/>
    <w:rsid w:val="00A07556"/>
    <w:rsid w:val="00A10E48"/>
    <w:rsid w:val="00A10E5B"/>
    <w:rsid w:val="00A1394C"/>
    <w:rsid w:val="00A1541A"/>
    <w:rsid w:val="00A15981"/>
    <w:rsid w:val="00A1643D"/>
    <w:rsid w:val="00A20890"/>
    <w:rsid w:val="00A22A01"/>
    <w:rsid w:val="00A2378E"/>
    <w:rsid w:val="00A25881"/>
    <w:rsid w:val="00A27968"/>
    <w:rsid w:val="00A31212"/>
    <w:rsid w:val="00A32497"/>
    <w:rsid w:val="00A3400F"/>
    <w:rsid w:val="00A35E4C"/>
    <w:rsid w:val="00A37869"/>
    <w:rsid w:val="00A50A33"/>
    <w:rsid w:val="00A514FF"/>
    <w:rsid w:val="00A527B0"/>
    <w:rsid w:val="00A5496F"/>
    <w:rsid w:val="00A613F1"/>
    <w:rsid w:val="00A61837"/>
    <w:rsid w:val="00A6239E"/>
    <w:rsid w:val="00A62A58"/>
    <w:rsid w:val="00A63E52"/>
    <w:rsid w:val="00A66999"/>
    <w:rsid w:val="00A673EA"/>
    <w:rsid w:val="00A70030"/>
    <w:rsid w:val="00A7063E"/>
    <w:rsid w:val="00A73172"/>
    <w:rsid w:val="00A74FE9"/>
    <w:rsid w:val="00A76ADF"/>
    <w:rsid w:val="00A826B2"/>
    <w:rsid w:val="00A82823"/>
    <w:rsid w:val="00A82A5A"/>
    <w:rsid w:val="00A82CE6"/>
    <w:rsid w:val="00A8331C"/>
    <w:rsid w:val="00A84214"/>
    <w:rsid w:val="00A84217"/>
    <w:rsid w:val="00A86039"/>
    <w:rsid w:val="00A91F65"/>
    <w:rsid w:val="00A923F6"/>
    <w:rsid w:val="00A92FAD"/>
    <w:rsid w:val="00A937C0"/>
    <w:rsid w:val="00A94CEF"/>
    <w:rsid w:val="00A94E75"/>
    <w:rsid w:val="00A967CC"/>
    <w:rsid w:val="00A97E71"/>
    <w:rsid w:val="00AA3403"/>
    <w:rsid w:val="00AA35E5"/>
    <w:rsid w:val="00AA4F84"/>
    <w:rsid w:val="00AA58CF"/>
    <w:rsid w:val="00AA5CC6"/>
    <w:rsid w:val="00AA7C51"/>
    <w:rsid w:val="00AB034C"/>
    <w:rsid w:val="00AB41DD"/>
    <w:rsid w:val="00AB484A"/>
    <w:rsid w:val="00AB5342"/>
    <w:rsid w:val="00AB71C0"/>
    <w:rsid w:val="00AB72A9"/>
    <w:rsid w:val="00AB7FFC"/>
    <w:rsid w:val="00AC028C"/>
    <w:rsid w:val="00AC0FEE"/>
    <w:rsid w:val="00AC177C"/>
    <w:rsid w:val="00AC17D3"/>
    <w:rsid w:val="00AC38E8"/>
    <w:rsid w:val="00AC69CB"/>
    <w:rsid w:val="00AD011D"/>
    <w:rsid w:val="00AD1EDA"/>
    <w:rsid w:val="00AD4F20"/>
    <w:rsid w:val="00AD7444"/>
    <w:rsid w:val="00AD756A"/>
    <w:rsid w:val="00AD7FEA"/>
    <w:rsid w:val="00AE5045"/>
    <w:rsid w:val="00AE5A1A"/>
    <w:rsid w:val="00AE63D4"/>
    <w:rsid w:val="00AE774A"/>
    <w:rsid w:val="00AF2856"/>
    <w:rsid w:val="00AF5BC7"/>
    <w:rsid w:val="00AF61D1"/>
    <w:rsid w:val="00AF61F7"/>
    <w:rsid w:val="00AF6D52"/>
    <w:rsid w:val="00AF71BF"/>
    <w:rsid w:val="00B05905"/>
    <w:rsid w:val="00B062A8"/>
    <w:rsid w:val="00B066BA"/>
    <w:rsid w:val="00B06F50"/>
    <w:rsid w:val="00B079E7"/>
    <w:rsid w:val="00B07CEA"/>
    <w:rsid w:val="00B10CC2"/>
    <w:rsid w:val="00B10E2D"/>
    <w:rsid w:val="00B126E1"/>
    <w:rsid w:val="00B1279D"/>
    <w:rsid w:val="00B12C31"/>
    <w:rsid w:val="00B12FCA"/>
    <w:rsid w:val="00B131A3"/>
    <w:rsid w:val="00B13219"/>
    <w:rsid w:val="00B134CF"/>
    <w:rsid w:val="00B17938"/>
    <w:rsid w:val="00B21955"/>
    <w:rsid w:val="00B37EAA"/>
    <w:rsid w:val="00B40C4E"/>
    <w:rsid w:val="00B41745"/>
    <w:rsid w:val="00B431E6"/>
    <w:rsid w:val="00B43BE0"/>
    <w:rsid w:val="00B43C00"/>
    <w:rsid w:val="00B43D0A"/>
    <w:rsid w:val="00B4774A"/>
    <w:rsid w:val="00B4787E"/>
    <w:rsid w:val="00B47AC5"/>
    <w:rsid w:val="00B50114"/>
    <w:rsid w:val="00B505A7"/>
    <w:rsid w:val="00B51A96"/>
    <w:rsid w:val="00B52FB4"/>
    <w:rsid w:val="00B53150"/>
    <w:rsid w:val="00B543AF"/>
    <w:rsid w:val="00B54F92"/>
    <w:rsid w:val="00B568BA"/>
    <w:rsid w:val="00B568C2"/>
    <w:rsid w:val="00B60FEF"/>
    <w:rsid w:val="00B630F6"/>
    <w:rsid w:val="00B653EA"/>
    <w:rsid w:val="00B66650"/>
    <w:rsid w:val="00B6697F"/>
    <w:rsid w:val="00B670BC"/>
    <w:rsid w:val="00B67342"/>
    <w:rsid w:val="00B74A1E"/>
    <w:rsid w:val="00B75C4D"/>
    <w:rsid w:val="00B80A1E"/>
    <w:rsid w:val="00B82706"/>
    <w:rsid w:val="00B841A5"/>
    <w:rsid w:val="00B870D0"/>
    <w:rsid w:val="00B87B39"/>
    <w:rsid w:val="00B91EFB"/>
    <w:rsid w:val="00B939FE"/>
    <w:rsid w:val="00B93A0F"/>
    <w:rsid w:val="00B94305"/>
    <w:rsid w:val="00B94F34"/>
    <w:rsid w:val="00B95072"/>
    <w:rsid w:val="00B95B01"/>
    <w:rsid w:val="00B95E33"/>
    <w:rsid w:val="00BA0A14"/>
    <w:rsid w:val="00BA3ECE"/>
    <w:rsid w:val="00BA6782"/>
    <w:rsid w:val="00BA6B8C"/>
    <w:rsid w:val="00BA7B6D"/>
    <w:rsid w:val="00BB161C"/>
    <w:rsid w:val="00BB1E36"/>
    <w:rsid w:val="00BB51FA"/>
    <w:rsid w:val="00BB525D"/>
    <w:rsid w:val="00BB556B"/>
    <w:rsid w:val="00BB5A15"/>
    <w:rsid w:val="00BB7654"/>
    <w:rsid w:val="00BB7CFC"/>
    <w:rsid w:val="00BC1D2E"/>
    <w:rsid w:val="00BC298B"/>
    <w:rsid w:val="00BC3BE4"/>
    <w:rsid w:val="00BC4846"/>
    <w:rsid w:val="00BC5D0E"/>
    <w:rsid w:val="00BC6161"/>
    <w:rsid w:val="00BC79E1"/>
    <w:rsid w:val="00BC7DC7"/>
    <w:rsid w:val="00BD0A1D"/>
    <w:rsid w:val="00BD1317"/>
    <w:rsid w:val="00BD1D1E"/>
    <w:rsid w:val="00BD40C4"/>
    <w:rsid w:val="00BD6479"/>
    <w:rsid w:val="00BD6547"/>
    <w:rsid w:val="00BE182D"/>
    <w:rsid w:val="00BE246C"/>
    <w:rsid w:val="00BE2C4B"/>
    <w:rsid w:val="00BE576D"/>
    <w:rsid w:val="00BE5E8C"/>
    <w:rsid w:val="00BF0361"/>
    <w:rsid w:val="00BF0722"/>
    <w:rsid w:val="00BF2895"/>
    <w:rsid w:val="00BF333F"/>
    <w:rsid w:val="00BF6267"/>
    <w:rsid w:val="00BF65A3"/>
    <w:rsid w:val="00C00D1F"/>
    <w:rsid w:val="00C00D67"/>
    <w:rsid w:val="00C00E64"/>
    <w:rsid w:val="00C03C05"/>
    <w:rsid w:val="00C04241"/>
    <w:rsid w:val="00C07FB9"/>
    <w:rsid w:val="00C110B3"/>
    <w:rsid w:val="00C119CD"/>
    <w:rsid w:val="00C11C51"/>
    <w:rsid w:val="00C1355E"/>
    <w:rsid w:val="00C14C11"/>
    <w:rsid w:val="00C14EA3"/>
    <w:rsid w:val="00C20836"/>
    <w:rsid w:val="00C22645"/>
    <w:rsid w:val="00C23A6F"/>
    <w:rsid w:val="00C23B8D"/>
    <w:rsid w:val="00C26D80"/>
    <w:rsid w:val="00C31C19"/>
    <w:rsid w:val="00C36AD0"/>
    <w:rsid w:val="00C37812"/>
    <w:rsid w:val="00C41221"/>
    <w:rsid w:val="00C428A9"/>
    <w:rsid w:val="00C45A5B"/>
    <w:rsid w:val="00C52BEB"/>
    <w:rsid w:val="00C560DF"/>
    <w:rsid w:val="00C56390"/>
    <w:rsid w:val="00C563C8"/>
    <w:rsid w:val="00C56677"/>
    <w:rsid w:val="00C61786"/>
    <w:rsid w:val="00C6358C"/>
    <w:rsid w:val="00C636A2"/>
    <w:rsid w:val="00C63ECF"/>
    <w:rsid w:val="00C6613D"/>
    <w:rsid w:val="00C66498"/>
    <w:rsid w:val="00C668AE"/>
    <w:rsid w:val="00C668B3"/>
    <w:rsid w:val="00C72C51"/>
    <w:rsid w:val="00C7519A"/>
    <w:rsid w:val="00C75E69"/>
    <w:rsid w:val="00C80E9E"/>
    <w:rsid w:val="00C83B07"/>
    <w:rsid w:val="00C83F2C"/>
    <w:rsid w:val="00C83FAC"/>
    <w:rsid w:val="00C85594"/>
    <w:rsid w:val="00C85B14"/>
    <w:rsid w:val="00C85B50"/>
    <w:rsid w:val="00C85E7C"/>
    <w:rsid w:val="00C92121"/>
    <w:rsid w:val="00C93F09"/>
    <w:rsid w:val="00C93FA0"/>
    <w:rsid w:val="00C94C2D"/>
    <w:rsid w:val="00C9772D"/>
    <w:rsid w:val="00CA052E"/>
    <w:rsid w:val="00CA25F3"/>
    <w:rsid w:val="00CA617C"/>
    <w:rsid w:val="00CA6E63"/>
    <w:rsid w:val="00CA6EDA"/>
    <w:rsid w:val="00CA72A7"/>
    <w:rsid w:val="00CA7C86"/>
    <w:rsid w:val="00CB18E6"/>
    <w:rsid w:val="00CB1D24"/>
    <w:rsid w:val="00CB3597"/>
    <w:rsid w:val="00CB6A99"/>
    <w:rsid w:val="00CC03F8"/>
    <w:rsid w:val="00CC21C5"/>
    <w:rsid w:val="00CC30BA"/>
    <w:rsid w:val="00CC3D8D"/>
    <w:rsid w:val="00CC46C9"/>
    <w:rsid w:val="00CC5CE2"/>
    <w:rsid w:val="00CC678E"/>
    <w:rsid w:val="00CD08D9"/>
    <w:rsid w:val="00CD0A6F"/>
    <w:rsid w:val="00CD0BAF"/>
    <w:rsid w:val="00CD1B05"/>
    <w:rsid w:val="00CD2161"/>
    <w:rsid w:val="00CD2E26"/>
    <w:rsid w:val="00CD36D0"/>
    <w:rsid w:val="00CD49FE"/>
    <w:rsid w:val="00CD621C"/>
    <w:rsid w:val="00CD7E5B"/>
    <w:rsid w:val="00CE06F7"/>
    <w:rsid w:val="00CE0927"/>
    <w:rsid w:val="00CE0F0A"/>
    <w:rsid w:val="00CE1624"/>
    <w:rsid w:val="00CE22DA"/>
    <w:rsid w:val="00CE47C6"/>
    <w:rsid w:val="00CE50E6"/>
    <w:rsid w:val="00CE5B42"/>
    <w:rsid w:val="00CE5E5F"/>
    <w:rsid w:val="00CE61EB"/>
    <w:rsid w:val="00CE75A6"/>
    <w:rsid w:val="00CF0540"/>
    <w:rsid w:val="00CF0767"/>
    <w:rsid w:val="00CF0B00"/>
    <w:rsid w:val="00CF362A"/>
    <w:rsid w:val="00CF67AF"/>
    <w:rsid w:val="00CF7A03"/>
    <w:rsid w:val="00D004CE"/>
    <w:rsid w:val="00D020AD"/>
    <w:rsid w:val="00D02CE1"/>
    <w:rsid w:val="00D02DB6"/>
    <w:rsid w:val="00D06AD8"/>
    <w:rsid w:val="00D07D55"/>
    <w:rsid w:val="00D10AE2"/>
    <w:rsid w:val="00D1143C"/>
    <w:rsid w:val="00D120B6"/>
    <w:rsid w:val="00D131CC"/>
    <w:rsid w:val="00D148BC"/>
    <w:rsid w:val="00D14F14"/>
    <w:rsid w:val="00D157F5"/>
    <w:rsid w:val="00D1685C"/>
    <w:rsid w:val="00D168F8"/>
    <w:rsid w:val="00D17268"/>
    <w:rsid w:val="00D20CE9"/>
    <w:rsid w:val="00D2264E"/>
    <w:rsid w:val="00D22EAA"/>
    <w:rsid w:val="00D23BE0"/>
    <w:rsid w:val="00D23E8C"/>
    <w:rsid w:val="00D24A0D"/>
    <w:rsid w:val="00D25F39"/>
    <w:rsid w:val="00D26DB6"/>
    <w:rsid w:val="00D27D76"/>
    <w:rsid w:val="00D31640"/>
    <w:rsid w:val="00D35F76"/>
    <w:rsid w:val="00D40652"/>
    <w:rsid w:val="00D40903"/>
    <w:rsid w:val="00D42A79"/>
    <w:rsid w:val="00D44032"/>
    <w:rsid w:val="00D444F3"/>
    <w:rsid w:val="00D44A30"/>
    <w:rsid w:val="00D44AAF"/>
    <w:rsid w:val="00D44CAE"/>
    <w:rsid w:val="00D4592C"/>
    <w:rsid w:val="00D45F1F"/>
    <w:rsid w:val="00D4624A"/>
    <w:rsid w:val="00D50DA0"/>
    <w:rsid w:val="00D53FAC"/>
    <w:rsid w:val="00D56DC2"/>
    <w:rsid w:val="00D57997"/>
    <w:rsid w:val="00D60996"/>
    <w:rsid w:val="00D620CD"/>
    <w:rsid w:val="00D63148"/>
    <w:rsid w:val="00D63237"/>
    <w:rsid w:val="00D6323C"/>
    <w:rsid w:val="00D63F6D"/>
    <w:rsid w:val="00D65B61"/>
    <w:rsid w:val="00D66688"/>
    <w:rsid w:val="00D66C17"/>
    <w:rsid w:val="00D675DF"/>
    <w:rsid w:val="00D6781D"/>
    <w:rsid w:val="00D71D53"/>
    <w:rsid w:val="00D71FE6"/>
    <w:rsid w:val="00D722C0"/>
    <w:rsid w:val="00D76F07"/>
    <w:rsid w:val="00D84480"/>
    <w:rsid w:val="00D85109"/>
    <w:rsid w:val="00D92C84"/>
    <w:rsid w:val="00D9344B"/>
    <w:rsid w:val="00D945AE"/>
    <w:rsid w:val="00D95C5B"/>
    <w:rsid w:val="00D966D7"/>
    <w:rsid w:val="00D97D51"/>
    <w:rsid w:val="00DA059B"/>
    <w:rsid w:val="00DA53E1"/>
    <w:rsid w:val="00DA58CC"/>
    <w:rsid w:val="00DA6052"/>
    <w:rsid w:val="00DA66CE"/>
    <w:rsid w:val="00DA6AF2"/>
    <w:rsid w:val="00DA7D02"/>
    <w:rsid w:val="00DB150E"/>
    <w:rsid w:val="00DB15BE"/>
    <w:rsid w:val="00DB3283"/>
    <w:rsid w:val="00DB33C3"/>
    <w:rsid w:val="00DB3D2A"/>
    <w:rsid w:val="00DB4F3A"/>
    <w:rsid w:val="00DB5049"/>
    <w:rsid w:val="00DB508E"/>
    <w:rsid w:val="00DB5CAD"/>
    <w:rsid w:val="00DB5ED8"/>
    <w:rsid w:val="00DB6C92"/>
    <w:rsid w:val="00DB7E2A"/>
    <w:rsid w:val="00DC009D"/>
    <w:rsid w:val="00DC07AB"/>
    <w:rsid w:val="00DC274F"/>
    <w:rsid w:val="00DC2ED4"/>
    <w:rsid w:val="00DC74E9"/>
    <w:rsid w:val="00DD23CA"/>
    <w:rsid w:val="00DD3024"/>
    <w:rsid w:val="00DD560D"/>
    <w:rsid w:val="00DD56F2"/>
    <w:rsid w:val="00DD7E08"/>
    <w:rsid w:val="00DD7E90"/>
    <w:rsid w:val="00DE1EFD"/>
    <w:rsid w:val="00DE38FC"/>
    <w:rsid w:val="00DE4082"/>
    <w:rsid w:val="00DE4C86"/>
    <w:rsid w:val="00DE5B89"/>
    <w:rsid w:val="00DE62CD"/>
    <w:rsid w:val="00DE6ED4"/>
    <w:rsid w:val="00DE72A9"/>
    <w:rsid w:val="00DF0A5D"/>
    <w:rsid w:val="00DF3241"/>
    <w:rsid w:val="00DF3826"/>
    <w:rsid w:val="00DF416E"/>
    <w:rsid w:val="00DF4C92"/>
    <w:rsid w:val="00DF5E41"/>
    <w:rsid w:val="00E037A9"/>
    <w:rsid w:val="00E04090"/>
    <w:rsid w:val="00E041BB"/>
    <w:rsid w:val="00E04304"/>
    <w:rsid w:val="00E04741"/>
    <w:rsid w:val="00E064AB"/>
    <w:rsid w:val="00E06E04"/>
    <w:rsid w:val="00E15BA1"/>
    <w:rsid w:val="00E17FA5"/>
    <w:rsid w:val="00E202C9"/>
    <w:rsid w:val="00E238B4"/>
    <w:rsid w:val="00E23E94"/>
    <w:rsid w:val="00E25555"/>
    <w:rsid w:val="00E267C5"/>
    <w:rsid w:val="00E26A42"/>
    <w:rsid w:val="00E278EA"/>
    <w:rsid w:val="00E27E70"/>
    <w:rsid w:val="00E31B97"/>
    <w:rsid w:val="00E32DE9"/>
    <w:rsid w:val="00E3327B"/>
    <w:rsid w:val="00E3482D"/>
    <w:rsid w:val="00E34A79"/>
    <w:rsid w:val="00E36782"/>
    <w:rsid w:val="00E413EC"/>
    <w:rsid w:val="00E41617"/>
    <w:rsid w:val="00E41ADD"/>
    <w:rsid w:val="00E41B51"/>
    <w:rsid w:val="00E41E7F"/>
    <w:rsid w:val="00E41FEA"/>
    <w:rsid w:val="00E41FF8"/>
    <w:rsid w:val="00E4200E"/>
    <w:rsid w:val="00E4262B"/>
    <w:rsid w:val="00E45D16"/>
    <w:rsid w:val="00E51926"/>
    <w:rsid w:val="00E5279C"/>
    <w:rsid w:val="00E52AE4"/>
    <w:rsid w:val="00E538B4"/>
    <w:rsid w:val="00E540BC"/>
    <w:rsid w:val="00E56F7C"/>
    <w:rsid w:val="00E57551"/>
    <w:rsid w:val="00E576A2"/>
    <w:rsid w:val="00E579A5"/>
    <w:rsid w:val="00E603AC"/>
    <w:rsid w:val="00E61408"/>
    <w:rsid w:val="00E63456"/>
    <w:rsid w:val="00E65FF7"/>
    <w:rsid w:val="00E673B2"/>
    <w:rsid w:val="00E67AF2"/>
    <w:rsid w:val="00E67BD4"/>
    <w:rsid w:val="00E70CBE"/>
    <w:rsid w:val="00E70F4E"/>
    <w:rsid w:val="00E72BB5"/>
    <w:rsid w:val="00E73700"/>
    <w:rsid w:val="00E75BCE"/>
    <w:rsid w:val="00E77242"/>
    <w:rsid w:val="00E772EF"/>
    <w:rsid w:val="00E7778E"/>
    <w:rsid w:val="00E77D0E"/>
    <w:rsid w:val="00E8175B"/>
    <w:rsid w:val="00E83826"/>
    <w:rsid w:val="00E83F61"/>
    <w:rsid w:val="00E85036"/>
    <w:rsid w:val="00E850D4"/>
    <w:rsid w:val="00E87389"/>
    <w:rsid w:val="00E9183B"/>
    <w:rsid w:val="00E94157"/>
    <w:rsid w:val="00E9501A"/>
    <w:rsid w:val="00E955CA"/>
    <w:rsid w:val="00E9561F"/>
    <w:rsid w:val="00E9562B"/>
    <w:rsid w:val="00E9690A"/>
    <w:rsid w:val="00EA226E"/>
    <w:rsid w:val="00EA4286"/>
    <w:rsid w:val="00EA7F94"/>
    <w:rsid w:val="00EB0128"/>
    <w:rsid w:val="00EB29A6"/>
    <w:rsid w:val="00EB4B10"/>
    <w:rsid w:val="00EB618C"/>
    <w:rsid w:val="00EB734A"/>
    <w:rsid w:val="00EB7694"/>
    <w:rsid w:val="00EC1395"/>
    <w:rsid w:val="00EC1508"/>
    <w:rsid w:val="00EC4F6F"/>
    <w:rsid w:val="00ED3C76"/>
    <w:rsid w:val="00ED5558"/>
    <w:rsid w:val="00EE0497"/>
    <w:rsid w:val="00EE1EB3"/>
    <w:rsid w:val="00EE272E"/>
    <w:rsid w:val="00EE2D8B"/>
    <w:rsid w:val="00EE3BF8"/>
    <w:rsid w:val="00EE43B3"/>
    <w:rsid w:val="00EE65DA"/>
    <w:rsid w:val="00EE6608"/>
    <w:rsid w:val="00EE7FB4"/>
    <w:rsid w:val="00EF1BD5"/>
    <w:rsid w:val="00EF255F"/>
    <w:rsid w:val="00EF2C35"/>
    <w:rsid w:val="00EF47B3"/>
    <w:rsid w:val="00EF6314"/>
    <w:rsid w:val="00EF639A"/>
    <w:rsid w:val="00EF7F5D"/>
    <w:rsid w:val="00F0046A"/>
    <w:rsid w:val="00F007B2"/>
    <w:rsid w:val="00F007F8"/>
    <w:rsid w:val="00F008D2"/>
    <w:rsid w:val="00F00E35"/>
    <w:rsid w:val="00F01B4C"/>
    <w:rsid w:val="00F05E5F"/>
    <w:rsid w:val="00F077D3"/>
    <w:rsid w:val="00F10CFF"/>
    <w:rsid w:val="00F11B67"/>
    <w:rsid w:val="00F15E59"/>
    <w:rsid w:val="00F1661D"/>
    <w:rsid w:val="00F17943"/>
    <w:rsid w:val="00F22D8C"/>
    <w:rsid w:val="00F23C90"/>
    <w:rsid w:val="00F25C40"/>
    <w:rsid w:val="00F25FEC"/>
    <w:rsid w:val="00F266A2"/>
    <w:rsid w:val="00F2675C"/>
    <w:rsid w:val="00F26FC1"/>
    <w:rsid w:val="00F27B4B"/>
    <w:rsid w:val="00F328AD"/>
    <w:rsid w:val="00F33593"/>
    <w:rsid w:val="00F33C3D"/>
    <w:rsid w:val="00F34085"/>
    <w:rsid w:val="00F3559D"/>
    <w:rsid w:val="00F413FF"/>
    <w:rsid w:val="00F44901"/>
    <w:rsid w:val="00F44D54"/>
    <w:rsid w:val="00F50179"/>
    <w:rsid w:val="00F50244"/>
    <w:rsid w:val="00F54443"/>
    <w:rsid w:val="00F54900"/>
    <w:rsid w:val="00F55C42"/>
    <w:rsid w:val="00F56490"/>
    <w:rsid w:val="00F57E89"/>
    <w:rsid w:val="00F64250"/>
    <w:rsid w:val="00F70ED4"/>
    <w:rsid w:val="00F70F57"/>
    <w:rsid w:val="00F74369"/>
    <w:rsid w:val="00F8025F"/>
    <w:rsid w:val="00F81641"/>
    <w:rsid w:val="00F83159"/>
    <w:rsid w:val="00F84E36"/>
    <w:rsid w:val="00F8546F"/>
    <w:rsid w:val="00F8581F"/>
    <w:rsid w:val="00F86252"/>
    <w:rsid w:val="00F87B3F"/>
    <w:rsid w:val="00F91918"/>
    <w:rsid w:val="00F91D06"/>
    <w:rsid w:val="00F951D0"/>
    <w:rsid w:val="00F95E41"/>
    <w:rsid w:val="00F967E8"/>
    <w:rsid w:val="00F96904"/>
    <w:rsid w:val="00F96B01"/>
    <w:rsid w:val="00F97E4E"/>
    <w:rsid w:val="00FA07BE"/>
    <w:rsid w:val="00FA28FF"/>
    <w:rsid w:val="00FA2BB7"/>
    <w:rsid w:val="00FA3C67"/>
    <w:rsid w:val="00FA7C52"/>
    <w:rsid w:val="00FA7DA8"/>
    <w:rsid w:val="00FB2282"/>
    <w:rsid w:val="00FB4031"/>
    <w:rsid w:val="00FB6176"/>
    <w:rsid w:val="00FC13AB"/>
    <w:rsid w:val="00FC6516"/>
    <w:rsid w:val="00FC7DF4"/>
    <w:rsid w:val="00FD13AC"/>
    <w:rsid w:val="00FD1AB1"/>
    <w:rsid w:val="00FD2204"/>
    <w:rsid w:val="00FD6644"/>
    <w:rsid w:val="00FD718C"/>
    <w:rsid w:val="00FE0A06"/>
    <w:rsid w:val="00FE34D4"/>
    <w:rsid w:val="00FE4449"/>
    <w:rsid w:val="00FE5ABB"/>
    <w:rsid w:val="00FE68BE"/>
    <w:rsid w:val="00FE7675"/>
    <w:rsid w:val="00FF0BF9"/>
    <w:rsid w:val="00FF17AC"/>
    <w:rsid w:val="00FF1E8E"/>
    <w:rsid w:val="00FF351A"/>
    <w:rsid w:val="00FF426C"/>
    <w:rsid w:val="00FF558F"/>
    <w:rsid w:val="00FF7CDB"/>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it-IT" w:eastAsia="it-IT"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 w:qFormat="1"/>
    <w:lsdException w:name="heading 9" w:uiPriority="9" w:qFormat="1"/>
    <w:lsdException w:name="toc 1" w:uiPriority="39"/>
    <w:lsdException w:name="toc 2" w:uiPriority="39"/>
    <w:lsdException w:name="toc 3"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Body Text 3" w:uiPriority="99"/>
    <w:lsdException w:name="Hyperlink" w:uiPriority="99"/>
    <w:lsdException w:name="Strong" w:semiHidden="0" w:unhideWhenUsed="0" w:qFormat="1"/>
    <w:lsdException w:name="Emphasis" w:semiHidden="0" w:unhideWhenUsed="0" w:qFormat="1"/>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9B6568"/>
  </w:style>
  <w:style w:type="paragraph" w:styleId="Titolo1">
    <w:name w:val="heading 1"/>
    <w:basedOn w:val="Normale"/>
    <w:next w:val="Normale"/>
    <w:qFormat/>
    <w:pPr>
      <w:keepNext/>
      <w:spacing w:line="360" w:lineRule="auto"/>
      <w:outlineLvl w:val="0"/>
    </w:pPr>
    <w:rPr>
      <w:rFonts w:ascii="Arial" w:hAnsi="Arial" w:cs="Arial"/>
      <w:b/>
      <w:bCs/>
    </w:rPr>
  </w:style>
  <w:style w:type="paragraph" w:styleId="Titolo2">
    <w:name w:val="heading 2"/>
    <w:basedOn w:val="Normale"/>
    <w:next w:val="Normale"/>
    <w:qFormat/>
    <w:pPr>
      <w:keepNext/>
      <w:spacing w:before="240" w:after="60"/>
      <w:outlineLvl w:val="1"/>
    </w:pPr>
    <w:rPr>
      <w:rFonts w:ascii="Arial" w:hAnsi="Arial" w:cs="Arial"/>
      <w:b/>
      <w:bCs/>
      <w:i/>
      <w:iCs/>
      <w:sz w:val="28"/>
      <w:szCs w:val="28"/>
    </w:rPr>
  </w:style>
  <w:style w:type="paragraph" w:styleId="Titolo3">
    <w:name w:val="heading 3"/>
    <w:basedOn w:val="Normale"/>
    <w:next w:val="Normale"/>
    <w:qFormat/>
    <w:pPr>
      <w:keepNext/>
      <w:numPr>
        <w:numId w:val="1"/>
      </w:numPr>
      <w:tabs>
        <w:tab w:val="clear" w:pos="1413"/>
        <w:tab w:val="num" w:pos="709"/>
      </w:tabs>
      <w:spacing w:line="360" w:lineRule="auto"/>
      <w:ind w:hanging="1413"/>
      <w:outlineLvl w:val="2"/>
    </w:pPr>
    <w:rPr>
      <w:rFonts w:ascii="Arial" w:hAnsi="Arial" w:cs="Arial"/>
      <w:b/>
      <w:bCs/>
      <w:sz w:val="24"/>
    </w:rPr>
  </w:style>
  <w:style w:type="paragraph" w:styleId="Titolo4">
    <w:name w:val="heading 4"/>
    <w:basedOn w:val="Normale"/>
    <w:next w:val="Normale"/>
    <w:qFormat/>
    <w:pPr>
      <w:keepNext/>
      <w:numPr>
        <w:numId w:val="2"/>
      </w:numPr>
      <w:tabs>
        <w:tab w:val="clear" w:pos="2196"/>
        <w:tab w:val="num" w:pos="709"/>
      </w:tabs>
      <w:ind w:hanging="2054"/>
      <w:jc w:val="both"/>
      <w:outlineLvl w:val="3"/>
    </w:pPr>
    <w:rPr>
      <w:rFonts w:ascii="Arial" w:hAnsi="Arial" w:cs="Arial"/>
      <w:b/>
      <w:sz w:val="24"/>
      <w:szCs w:val="24"/>
    </w:rPr>
  </w:style>
  <w:style w:type="paragraph" w:styleId="Titolo5">
    <w:name w:val="heading 5"/>
    <w:basedOn w:val="Normale"/>
    <w:next w:val="Normale"/>
    <w:qFormat/>
    <w:pPr>
      <w:keepNext/>
      <w:outlineLvl w:val="4"/>
    </w:pPr>
    <w:rPr>
      <w:sz w:val="24"/>
    </w:rPr>
  </w:style>
  <w:style w:type="paragraph" w:styleId="Titolo6">
    <w:name w:val="heading 6"/>
    <w:basedOn w:val="Normale"/>
    <w:next w:val="Normale"/>
    <w:qFormat/>
    <w:pPr>
      <w:keepNext/>
      <w:spacing w:line="360" w:lineRule="auto"/>
      <w:ind w:left="360"/>
      <w:outlineLvl w:val="5"/>
    </w:pPr>
    <w:rPr>
      <w:rFonts w:ascii="Arial" w:hAnsi="Arial" w:cs="Arial"/>
      <w:b/>
      <w:sz w:val="24"/>
    </w:rPr>
  </w:style>
  <w:style w:type="paragraph" w:styleId="Titolo8">
    <w:name w:val="heading 8"/>
    <w:basedOn w:val="Normale"/>
    <w:next w:val="Normale"/>
    <w:link w:val="Titolo8Carattere"/>
    <w:uiPriority w:val="9"/>
    <w:unhideWhenUsed/>
    <w:qFormat/>
    <w:rsid w:val="00D02DB6"/>
    <w:pPr>
      <w:keepNext/>
      <w:keepLines/>
      <w:spacing w:before="200" w:line="276" w:lineRule="auto"/>
      <w:outlineLvl w:val="7"/>
    </w:pPr>
    <w:rPr>
      <w:rFonts w:ascii="Cambria" w:hAnsi="Cambria"/>
      <w:color w:val="404040"/>
      <w:lang w:val="x-none" w:eastAsia="en-US"/>
    </w:rPr>
  </w:style>
  <w:style w:type="paragraph" w:styleId="Titolo9">
    <w:name w:val="heading 9"/>
    <w:basedOn w:val="Normale"/>
    <w:next w:val="Normale"/>
    <w:link w:val="Titolo9Carattere"/>
    <w:uiPriority w:val="9"/>
    <w:semiHidden/>
    <w:unhideWhenUsed/>
    <w:qFormat/>
    <w:rsid w:val="00D02DB6"/>
    <w:pPr>
      <w:keepNext/>
      <w:keepLines/>
      <w:spacing w:before="200" w:line="276" w:lineRule="auto"/>
      <w:outlineLvl w:val="8"/>
    </w:pPr>
    <w:rPr>
      <w:rFonts w:ascii="Cambria" w:hAnsi="Cambria"/>
      <w:i/>
      <w:iCs/>
      <w:color w:val="404040"/>
      <w:lang w:val="x-none" w:eastAsia="en-US"/>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pPr>
      <w:tabs>
        <w:tab w:val="center" w:pos="4819"/>
        <w:tab w:val="right" w:pos="9638"/>
      </w:tabs>
    </w:pPr>
  </w:style>
  <w:style w:type="paragraph" w:styleId="Pidipagina">
    <w:name w:val="footer"/>
    <w:basedOn w:val="Normale"/>
    <w:pPr>
      <w:tabs>
        <w:tab w:val="center" w:pos="4819"/>
        <w:tab w:val="right" w:pos="9638"/>
      </w:tabs>
    </w:pPr>
  </w:style>
  <w:style w:type="paragraph" w:customStyle="1" w:styleId="Default">
    <w:name w:val="Default"/>
    <w:pPr>
      <w:autoSpaceDE w:val="0"/>
      <w:autoSpaceDN w:val="0"/>
      <w:adjustRightInd w:val="0"/>
    </w:pPr>
    <w:rPr>
      <w:color w:val="000000"/>
      <w:sz w:val="24"/>
      <w:szCs w:val="24"/>
    </w:rPr>
  </w:style>
  <w:style w:type="character" w:styleId="Numeropagina">
    <w:name w:val="page number"/>
    <w:basedOn w:val="Carpredefinitoparagrafo"/>
  </w:style>
  <w:style w:type="paragraph" w:styleId="NormaleWeb">
    <w:name w:val="Normal (Web)"/>
    <w:basedOn w:val="Normale"/>
    <w:pPr>
      <w:spacing w:before="100" w:beforeAutospacing="1" w:after="100" w:afterAutospacing="1"/>
    </w:pPr>
    <w:rPr>
      <w:sz w:val="24"/>
      <w:szCs w:val="24"/>
    </w:rPr>
  </w:style>
  <w:style w:type="paragraph" w:styleId="Testonormale">
    <w:name w:val="Plain Text"/>
    <w:basedOn w:val="Normale"/>
    <w:rPr>
      <w:rFonts w:ascii="Courier New" w:hAnsi="Courier New"/>
    </w:rPr>
  </w:style>
  <w:style w:type="paragraph" w:styleId="Corpotesto">
    <w:name w:val="Body Text"/>
    <w:basedOn w:val="Normale"/>
    <w:pPr>
      <w:tabs>
        <w:tab w:val="left" w:pos="284"/>
      </w:tabs>
      <w:spacing w:after="120"/>
      <w:jc w:val="both"/>
    </w:pPr>
    <w:rPr>
      <w:rFonts w:ascii="Arial" w:hAnsi="Arial"/>
      <w:color w:val="000000"/>
      <w:sz w:val="22"/>
    </w:rPr>
  </w:style>
  <w:style w:type="character" w:styleId="Collegamentoipertestuale">
    <w:name w:val="Hyperlink"/>
    <w:uiPriority w:val="99"/>
    <w:rPr>
      <w:rFonts w:ascii="Arial" w:hAnsi="Arial"/>
      <w:dstrike w:val="0"/>
      <w:color w:val="auto"/>
      <w:sz w:val="22"/>
      <w:u w:val="single"/>
      <w:vertAlign w:val="baseline"/>
    </w:rPr>
  </w:style>
  <w:style w:type="paragraph" w:styleId="Testofumetto">
    <w:name w:val="Balloon Text"/>
    <w:basedOn w:val="Normale"/>
    <w:semiHidden/>
    <w:rPr>
      <w:rFonts w:ascii="Tahoma" w:hAnsi="Tahoma" w:cs="Tahoma"/>
      <w:sz w:val="16"/>
      <w:szCs w:val="16"/>
    </w:rPr>
  </w:style>
  <w:style w:type="paragraph" w:styleId="Rientrocorpodeltesto">
    <w:name w:val="Body Text Indent"/>
    <w:basedOn w:val="Normale"/>
    <w:pPr>
      <w:ind w:left="708"/>
    </w:pPr>
    <w:rPr>
      <w:rFonts w:ascii="Arial" w:hAnsi="Arial" w:cs="Arial"/>
      <w:b/>
      <w:color w:val="000000"/>
      <w:sz w:val="24"/>
      <w:szCs w:val="26"/>
    </w:rPr>
  </w:style>
  <w:style w:type="paragraph" w:styleId="Rientrocorpodeltesto2">
    <w:name w:val="Body Text Indent 2"/>
    <w:basedOn w:val="Normale"/>
    <w:pPr>
      <w:ind w:firstLine="705"/>
      <w:jc w:val="both"/>
    </w:pPr>
    <w:rPr>
      <w:rFonts w:ascii="Arial" w:hAnsi="Arial" w:cs="Arial"/>
      <w:bCs/>
      <w:color w:val="000000"/>
      <w:sz w:val="24"/>
      <w:szCs w:val="26"/>
    </w:rPr>
  </w:style>
  <w:style w:type="paragraph" w:styleId="Rientrocorpodeltesto3">
    <w:name w:val="Body Text Indent 3"/>
    <w:basedOn w:val="Normale"/>
    <w:pPr>
      <w:ind w:left="709" w:hanging="4"/>
      <w:jc w:val="both"/>
    </w:pPr>
    <w:rPr>
      <w:rFonts w:ascii="Arial" w:hAnsi="Arial" w:cs="Arial"/>
      <w:bCs/>
      <w:color w:val="000000"/>
      <w:sz w:val="24"/>
      <w:szCs w:val="26"/>
    </w:rPr>
  </w:style>
  <w:style w:type="paragraph" w:styleId="Paragrafoelenco">
    <w:name w:val="List Paragraph"/>
    <w:basedOn w:val="Normale"/>
    <w:uiPriority w:val="34"/>
    <w:qFormat/>
    <w:rsid w:val="00563F4B"/>
    <w:pPr>
      <w:spacing w:after="200" w:line="276" w:lineRule="auto"/>
      <w:ind w:left="720"/>
      <w:contextualSpacing/>
    </w:pPr>
    <w:rPr>
      <w:rFonts w:ascii="Calibri" w:eastAsia="Calibri" w:hAnsi="Calibri"/>
      <w:sz w:val="22"/>
      <w:szCs w:val="22"/>
      <w:lang w:eastAsia="en-US"/>
    </w:rPr>
  </w:style>
  <w:style w:type="paragraph" w:styleId="Corpodeltesto2">
    <w:name w:val="Body Text 2"/>
    <w:basedOn w:val="Normale"/>
    <w:link w:val="Corpodeltesto2Carattere"/>
    <w:rsid w:val="008D5E54"/>
    <w:pPr>
      <w:spacing w:after="120" w:line="480" w:lineRule="auto"/>
    </w:pPr>
  </w:style>
  <w:style w:type="character" w:customStyle="1" w:styleId="Corpodeltesto2Carattere">
    <w:name w:val="Corpo del testo 2 Carattere"/>
    <w:basedOn w:val="Carpredefinitoparagrafo"/>
    <w:link w:val="Corpodeltesto2"/>
    <w:rsid w:val="008D5E54"/>
  </w:style>
  <w:style w:type="paragraph" w:styleId="Corpodeltesto3">
    <w:name w:val="Body Text 3"/>
    <w:basedOn w:val="Normale"/>
    <w:link w:val="Corpodeltesto3Carattere"/>
    <w:uiPriority w:val="99"/>
    <w:unhideWhenUsed/>
    <w:rsid w:val="008D5E54"/>
    <w:pPr>
      <w:spacing w:after="120" w:line="276" w:lineRule="auto"/>
    </w:pPr>
    <w:rPr>
      <w:rFonts w:ascii="Calibri" w:eastAsia="Calibri" w:hAnsi="Calibri"/>
      <w:sz w:val="16"/>
      <w:szCs w:val="16"/>
      <w:lang w:val="x-none" w:eastAsia="en-US"/>
    </w:rPr>
  </w:style>
  <w:style w:type="character" w:customStyle="1" w:styleId="Corpodeltesto3Carattere">
    <w:name w:val="Corpo del testo 3 Carattere"/>
    <w:link w:val="Corpodeltesto3"/>
    <w:uiPriority w:val="99"/>
    <w:rsid w:val="008D5E54"/>
    <w:rPr>
      <w:rFonts w:ascii="Calibri" w:eastAsia="Calibri" w:hAnsi="Calibri"/>
      <w:sz w:val="16"/>
      <w:szCs w:val="16"/>
      <w:lang w:eastAsia="en-US"/>
    </w:rPr>
  </w:style>
  <w:style w:type="character" w:customStyle="1" w:styleId="Titolo8Carattere">
    <w:name w:val="Titolo 8 Carattere"/>
    <w:link w:val="Titolo8"/>
    <w:uiPriority w:val="9"/>
    <w:rsid w:val="00D02DB6"/>
    <w:rPr>
      <w:rFonts w:ascii="Cambria" w:hAnsi="Cambria"/>
      <w:color w:val="404040"/>
      <w:lang w:eastAsia="en-US"/>
    </w:rPr>
  </w:style>
  <w:style w:type="character" w:customStyle="1" w:styleId="Titolo9Carattere">
    <w:name w:val="Titolo 9 Carattere"/>
    <w:link w:val="Titolo9"/>
    <w:uiPriority w:val="9"/>
    <w:semiHidden/>
    <w:rsid w:val="00D02DB6"/>
    <w:rPr>
      <w:rFonts w:ascii="Cambria" w:hAnsi="Cambria"/>
      <w:i/>
      <w:iCs/>
      <w:color w:val="404040"/>
      <w:lang w:eastAsia="en-US"/>
    </w:rPr>
  </w:style>
  <w:style w:type="table" w:styleId="Grigliatabella">
    <w:name w:val="Table Grid"/>
    <w:basedOn w:val="Tabellanormale"/>
    <w:rsid w:val="00FF1E8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olosommario">
    <w:name w:val="TOC Heading"/>
    <w:basedOn w:val="Titolo1"/>
    <w:next w:val="Normale"/>
    <w:uiPriority w:val="39"/>
    <w:semiHidden/>
    <w:unhideWhenUsed/>
    <w:qFormat/>
    <w:rsid w:val="00180974"/>
    <w:pPr>
      <w:keepLines/>
      <w:spacing w:before="480" w:line="276" w:lineRule="auto"/>
      <w:outlineLvl w:val="9"/>
    </w:pPr>
    <w:rPr>
      <w:rFonts w:ascii="Cambria" w:hAnsi="Cambria" w:cs="Times New Roman"/>
      <w:color w:val="365F91"/>
      <w:sz w:val="28"/>
      <w:szCs w:val="28"/>
    </w:rPr>
  </w:style>
  <w:style w:type="paragraph" w:styleId="Sommario1">
    <w:name w:val="toc 1"/>
    <w:basedOn w:val="Normale"/>
    <w:next w:val="Normale"/>
    <w:autoRedefine/>
    <w:uiPriority w:val="39"/>
    <w:rsid w:val="001352D5"/>
    <w:pPr>
      <w:tabs>
        <w:tab w:val="left" w:pos="400"/>
        <w:tab w:val="right" w:leader="dot" w:pos="9628"/>
      </w:tabs>
    </w:pPr>
  </w:style>
  <w:style w:type="paragraph" w:styleId="Sommario2">
    <w:name w:val="toc 2"/>
    <w:basedOn w:val="Normale"/>
    <w:next w:val="Normale"/>
    <w:autoRedefine/>
    <w:uiPriority w:val="39"/>
    <w:rsid w:val="00684C34"/>
    <w:pPr>
      <w:tabs>
        <w:tab w:val="left" w:pos="880"/>
        <w:tab w:val="right" w:leader="dot" w:pos="9628"/>
      </w:tabs>
      <w:spacing w:line="360" w:lineRule="auto"/>
      <w:ind w:left="851" w:hanging="651"/>
    </w:pPr>
  </w:style>
  <w:style w:type="paragraph" w:styleId="Sommario3">
    <w:name w:val="toc 3"/>
    <w:basedOn w:val="Normale"/>
    <w:next w:val="Normale"/>
    <w:autoRedefine/>
    <w:uiPriority w:val="39"/>
    <w:rsid w:val="00F64250"/>
    <w:pPr>
      <w:tabs>
        <w:tab w:val="left" w:pos="1100"/>
        <w:tab w:val="right" w:leader="dot" w:pos="9628"/>
      </w:tabs>
      <w:spacing w:line="360" w:lineRule="auto"/>
      <w:ind w:left="400"/>
    </w:pPr>
  </w:style>
  <w:style w:type="character" w:styleId="Rimandocommento">
    <w:name w:val="annotation reference"/>
    <w:rsid w:val="00AB034C"/>
    <w:rPr>
      <w:sz w:val="16"/>
      <w:szCs w:val="16"/>
    </w:rPr>
  </w:style>
  <w:style w:type="paragraph" w:styleId="Testocommento">
    <w:name w:val="annotation text"/>
    <w:basedOn w:val="Normale"/>
    <w:link w:val="TestocommentoCarattere"/>
    <w:rsid w:val="00AB034C"/>
  </w:style>
  <w:style w:type="character" w:customStyle="1" w:styleId="TestocommentoCarattere">
    <w:name w:val="Testo commento Carattere"/>
    <w:basedOn w:val="Carpredefinitoparagrafo"/>
    <w:link w:val="Testocommento"/>
    <w:rsid w:val="00AB034C"/>
  </w:style>
  <w:style w:type="paragraph" w:styleId="Soggettocommento">
    <w:name w:val="annotation subject"/>
    <w:basedOn w:val="Testocommento"/>
    <w:next w:val="Testocommento"/>
    <w:link w:val="SoggettocommentoCarattere"/>
    <w:rsid w:val="00AB034C"/>
    <w:rPr>
      <w:b/>
      <w:bCs/>
      <w:lang w:val="x-none" w:eastAsia="x-none"/>
    </w:rPr>
  </w:style>
  <w:style w:type="character" w:customStyle="1" w:styleId="SoggettocommentoCarattere">
    <w:name w:val="Soggetto commento Carattere"/>
    <w:link w:val="Soggettocommento"/>
    <w:rsid w:val="00AB034C"/>
    <w:rPr>
      <w:b/>
      <w:bCs/>
    </w:rPr>
  </w:style>
  <w:style w:type="paragraph" w:customStyle="1" w:styleId="Corpodeltesto21">
    <w:name w:val="Corpo del testo 21"/>
    <w:basedOn w:val="Normale"/>
    <w:rsid w:val="0008671E"/>
    <w:pPr>
      <w:suppressAutoHyphens/>
      <w:spacing w:line="360" w:lineRule="auto"/>
      <w:jc w:val="center"/>
    </w:pPr>
    <w:rPr>
      <w:rFonts w:ascii="Bookman Old Style" w:hAnsi="Bookman Old Style"/>
      <w:b/>
      <w:smallCaps/>
      <w:lang w:eastAsia="ar-SA"/>
    </w:rPr>
  </w:style>
  <w:style w:type="paragraph" w:styleId="Revisione">
    <w:name w:val="Revision"/>
    <w:hidden/>
    <w:uiPriority w:val="99"/>
    <w:semiHidden/>
    <w:rsid w:val="000531B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it-IT" w:eastAsia="it-IT"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 w:qFormat="1"/>
    <w:lsdException w:name="heading 9" w:uiPriority="9" w:qFormat="1"/>
    <w:lsdException w:name="toc 1" w:uiPriority="39"/>
    <w:lsdException w:name="toc 2" w:uiPriority="39"/>
    <w:lsdException w:name="toc 3"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Body Text 3" w:uiPriority="99"/>
    <w:lsdException w:name="Hyperlink" w:uiPriority="99"/>
    <w:lsdException w:name="Strong" w:semiHidden="0" w:unhideWhenUsed="0" w:qFormat="1"/>
    <w:lsdException w:name="Emphasis" w:semiHidden="0" w:unhideWhenUsed="0" w:qFormat="1"/>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9B6568"/>
  </w:style>
  <w:style w:type="paragraph" w:styleId="Titolo1">
    <w:name w:val="heading 1"/>
    <w:basedOn w:val="Normale"/>
    <w:next w:val="Normale"/>
    <w:qFormat/>
    <w:pPr>
      <w:keepNext/>
      <w:spacing w:line="360" w:lineRule="auto"/>
      <w:outlineLvl w:val="0"/>
    </w:pPr>
    <w:rPr>
      <w:rFonts w:ascii="Arial" w:hAnsi="Arial" w:cs="Arial"/>
      <w:b/>
      <w:bCs/>
    </w:rPr>
  </w:style>
  <w:style w:type="paragraph" w:styleId="Titolo2">
    <w:name w:val="heading 2"/>
    <w:basedOn w:val="Normale"/>
    <w:next w:val="Normale"/>
    <w:qFormat/>
    <w:pPr>
      <w:keepNext/>
      <w:spacing w:before="240" w:after="60"/>
      <w:outlineLvl w:val="1"/>
    </w:pPr>
    <w:rPr>
      <w:rFonts w:ascii="Arial" w:hAnsi="Arial" w:cs="Arial"/>
      <w:b/>
      <w:bCs/>
      <w:i/>
      <w:iCs/>
      <w:sz w:val="28"/>
      <w:szCs w:val="28"/>
    </w:rPr>
  </w:style>
  <w:style w:type="paragraph" w:styleId="Titolo3">
    <w:name w:val="heading 3"/>
    <w:basedOn w:val="Normale"/>
    <w:next w:val="Normale"/>
    <w:qFormat/>
    <w:pPr>
      <w:keepNext/>
      <w:numPr>
        <w:numId w:val="1"/>
      </w:numPr>
      <w:tabs>
        <w:tab w:val="clear" w:pos="1413"/>
        <w:tab w:val="num" w:pos="709"/>
      </w:tabs>
      <w:spacing w:line="360" w:lineRule="auto"/>
      <w:ind w:hanging="1413"/>
      <w:outlineLvl w:val="2"/>
    </w:pPr>
    <w:rPr>
      <w:rFonts w:ascii="Arial" w:hAnsi="Arial" w:cs="Arial"/>
      <w:b/>
      <w:bCs/>
      <w:sz w:val="24"/>
    </w:rPr>
  </w:style>
  <w:style w:type="paragraph" w:styleId="Titolo4">
    <w:name w:val="heading 4"/>
    <w:basedOn w:val="Normale"/>
    <w:next w:val="Normale"/>
    <w:qFormat/>
    <w:pPr>
      <w:keepNext/>
      <w:numPr>
        <w:numId w:val="2"/>
      </w:numPr>
      <w:tabs>
        <w:tab w:val="clear" w:pos="2196"/>
        <w:tab w:val="num" w:pos="709"/>
      </w:tabs>
      <w:ind w:hanging="2054"/>
      <w:jc w:val="both"/>
      <w:outlineLvl w:val="3"/>
    </w:pPr>
    <w:rPr>
      <w:rFonts w:ascii="Arial" w:hAnsi="Arial" w:cs="Arial"/>
      <w:b/>
      <w:sz w:val="24"/>
      <w:szCs w:val="24"/>
    </w:rPr>
  </w:style>
  <w:style w:type="paragraph" w:styleId="Titolo5">
    <w:name w:val="heading 5"/>
    <w:basedOn w:val="Normale"/>
    <w:next w:val="Normale"/>
    <w:qFormat/>
    <w:pPr>
      <w:keepNext/>
      <w:outlineLvl w:val="4"/>
    </w:pPr>
    <w:rPr>
      <w:sz w:val="24"/>
    </w:rPr>
  </w:style>
  <w:style w:type="paragraph" w:styleId="Titolo6">
    <w:name w:val="heading 6"/>
    <w:basedOn w:val="Normale"/>
    <w:next w:val="Normale"/>
    <w:qFormat/>
    <w:pPr>
      <w:keepNext/>
      <w:spacing w:line="360" w:lineRule="auto"/>
      <w:ind w:left="360"/>
      <w:outlineLvl w:val="5"/>
    </w:pPr>
    <w:rPr>
      <w:rFonts w:ascii="Arial" w:hAnsi="Arial" w:cs="Arial"/>
      <w:b/>
      <w:sz w:val="24"/>
    </w:rPr>
  </w:style>
  <w:style w:type="paragraph" w:styleId="Titolo8">
    <w:name w:val="heading 8"/>
    <w:basedOn w:val="Normale"/>
    <w:next w:val="Normale"/>
    <w:link w:val="Titolo8Carattere"/>
    <w:uiPriority w:val="9"/>
    <w:unhideWhenUsed/>
    <w:qFormat/>
    <w:rsid w:val="00D02DB6"/>
    <w:pPr>
      <w:keepNext/>
      <w:keepLines/>
      <w:spacing w:before="200" w:line="276" w:lineRule="auto"/>
      <w:outlineLvl w:val="7"/>
    </w:pPr>
    <w:rPr>
      <w:rFonts w:ascii="Cambria" w:hAnsi="Cambria"/>
      <w:color w:val="404040"/>
      <w:lang w:val="x-none" w:eastAsia="en-US"/>
    </w:rPr>
  </w:style>
  <w:style w:type="paragraph" w:styleId="Titolo9">
    <w:name w:val="heading 9"/>
    <w:basedOn w:val="Normale"/>
    <w:next w:val="Normale"/>
    <w:link w:val="Titolo9Carattere"/>
    <w:uiPriority w:val="9"/>
    <w:semiHidden/>
    <w:unhideWhenUsed/>
    <w:qFormat/>
    <w:rsid w:val="00D02DB6"/>
    <w:pPr>
      <w:keepNext/>
      <w:keepLines/>
      <w:spacing w:before="200" w:line="276" w:lineRule="auto"/>
      <w:outlineLvl w:val="8"/>
    </w:pPr>
    <w:rPr>
      <w:rFonts w:ascii="Cambria" w:hAnsi="Cambria"/>
      <w:i/>
      <w:iCs/>
      <w:color w:val="404040"/>
      <w:lang w:val="x-none" w:eastAsia="en-US"/>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pPr>
      <w:tabs>
        <w:tab w:val="center" w:pos="4819"/>
        <w:tab w:val="right" w:pos="9638"/>
      </w:tabs>
    </w:pPr>
  </w:style>
  <w:style w:type="paragraph" w:styleId="Pidipagina">
    <w:name w:val="footer"/>
    <w:basedOn w:val="Normale"/>
    <w:pPr>
      <w:tabs>
        <w:tab w:val="center" w:pos="4819"/>
        <w:tab w:val="right" w:pos="9638"/>
      </w:tabs>
    </w:pPr>
  </w:style>
  <w:style w:type="paragraph" w:customStyle="1" w:styleId="Default">
    <w:name w:val="Default"/>
    <w:pPr>
      <w:autoSpaceDE w:val="0"/>
      <w:autoSpaceDN w:val="0"/>
      <w:adjustRightInd w:val="0"/>
    </w:pPr>
    <w:rPr>
      <w:color w:val="000000"/>
      <w:sz w:val="24"/>
      <w:szCs w:val="24"/>
    </w:rPr>
  </w:style>
  <w:style w:type="character" w:styleId="Numeropagina">
    <w:name w:val="page number"/>
    <w:basedOn w:val="Carpredefinitoparagrafo"/>
  </w:style>
  <w:style w:type="paragraph" w:styleId="NormaleWeb">
    <w:name w:val="Normal (Web)"/>
    <w:basedOn w:val="Normale"/>
    <w:pPr>
      <w:spacing w:before="100" w:beforeAutospacing="1" w:after="100" w:afterAutospacing="1"/>
    </w:pPr>
    <w:rPr>
      <w:sz w:val="24"/>
      <w:szCs w:val="24"/>
    </w:rPr>
  </w:style>
  <w:style w:type="paragraph" w:styleId="Testonormale">
    <w:name w:val="Plain Text"/>
    <w:basedOn w:val="Normale"/>
    <w:rPr>
      <w:rFonts w:ascii="Courier New" w:hAnsi="Courier New"/>
    </w:rPr>
  </w:style>
  <w:style w:type="paragraph" w:styleId="Corpotesto">
    <w:name w:val="Body Text"/>
    <w:basedOn w:val="Normale"/>
    <w:pPr>
      <w:tabs>
        <w:tab w:val="left" w:pos="284"/>
      </w:tabs>
      <w:spacing w:after="120"/>
      <w:jc w:val="both"/>
    </w:pPr>
    <w:rPr>
      <w:rFonts w:ascii="Arial" w:hAnsi="Arial"/>
      <w:color w:val="000000"/>
      <w:sz w:val="22"/>
    </w:rPr>
  </w:style>
  <w:style w:type="character" w:styleId="Collegamentoipertestuale">
    <w:name w:val="Hyperlink"/>
    <w:uiPriority w:val="99"/>
    <w:rPr>
      <w:rFonts w:ascii="Arial" w:hAnsi="Arial"/>
      <w:dstrike w:val="0"/>
      <w:color w:val="auto"/>
      <w:sz w:val="22"/>
      <w:u w:val="single"/>
      <w:vertAlign w:val="baseline"/>
    </w:rPr>
  </w:style>
  <w:style w:type="paragraph" w:styleId="Testofumetto">
    <w:name w:val="Balloon Text"/>
    <w:basedOn w:val="Normale"/>
    <w:semiHidden/>
    <w:rPr>
      <w:rFonts w:ascii="Tahoma" w:hAnsi="Tahoma" w:cs="Tahoma"/>
      <w:sz w:val="16"/>
      <w:szCs w:val="16"/>
    </w:rPr>
  </w:style>
  <w:style w:type="paragraph" w:styleId="Rientrocorpodeltesto">
    <w:name w:val="Body Text Indent"/>
    <w:basedOn w:val="Normale"/>
    <w:pPr>
      <w:ind w:left="708"/>
    </w:pPr>
    <w:rPr>
      <w:rFonts w:ascii="Arial" w:hAnsi="Arial" w:cs="Arial"/>
      <w:b/>
      <w:color w:val="000000"/>
      <w:sz w:val="24"/>
      <w:szCs w:val="26"/>
    </w:rPr>
  </w:style>
  <w:style w:type="paragraph" w:styleId="Rientrocorpodeltesto2">
    <w:name w:val="Body Text Indent 2"/>
    <w:basedOn w:val="Normale"/>
    <w:pPr>
      <w:ind w:firstLine="705"/>
      <w:jc w:val="both"/>
    </w:pPr>
    <w:rPr>
      <w:rFonts w:ascii="Arial" w:hAnsi="Arial" w:cs="Arial"/>
      <w:bCs/>
      <w:color w:val="000000"/>
      <w:sz w:val="24"/>
      <w:szCs w:val="26"/>
    </w:rPr>
  </w:style>
  <w:style w:type="paragraph" w:styleId="Rientrocorpodeltesto3">
    <w:name w:val="Body Text Indent 3"/>
    <w:basedOn w:val="Normale"/>
    <w:pPr>
      <w:ind w:left="709" w:hanging="4"/>
      <w:jc w:val="both"/>
    </w:pPr>
    <w:rPr>
      <w:rFonts w:ascii="Arial" w:hAnsi="Arial" w:cs="Arial"/>
      <w:bCs/>
      <w:color w:val="000000"/>
      <w:sz w:val="24"/>
      <w:szCs w:val="26"/>
    </w:rPr>
  </w:style>
  <w:style w:type="paragraph" w:styleId="Paragrafoelenco">
    <w:name w:val="List Paragraph"/>
    <w:basedOn w:val="Normale"/>
    <w:uiPriority w:val="34"/>
    <w:qFormat/>
    <w:rsid w:val="00563F4B"/>
    <w:pPr>
      <w:spacing w:after="200" w:line="276" w:lineRule="auto"/>
      <w:ind w:left="720"/>
      <w:contextualSpacing/>
    </w:pPr>
    <w:rPr>
      <w:rFonts w:ascii="Calibri" w:eastAsia="Calibri" w:hAnsi="Calibri"/>
      <w:sz w:val="22"/>
      <w:szCs w:val="22"/>
      <w:lang w:eastAsia="en-US"/>
    </w:rPr>
  </w:style>
  <w:style w:type="paragraph" w:styleId="Corpodeltesto2">
    <w:name w:val="Body Text 2"/>
    <w:basedOn w:val="Normale"/>
    <w:link w:val="Corpodeltesto2Carattere"/>
    <w:rsid w:val="008D5E54"/>
    <w:pPr>
      <w:spacing w:after="120" w:line="480" w:lineRule="auto"/>
    </w:pPr>
  </w:style>
  <w:style w:type="character" w:customStyle="1" w:styleId="Corpodeltesto2Carattere">
    <w:name w:val="Corpo del testo 2 Carattere"/>
    <w:basedOn w:val="Carpredefinitoparagrafo"/>
    <w:link w:val="Corpodeltesto2"/>
    <w:rsid w:val="008D5E54"/>
  </w:style>
  <w:style w:type="paragraph" w:styleId="Corpodeltesto3">
    <w:name w:val="Body Text 3"/>
    <w:basedOn w:val="Normale"/>
    <w:link w:val="Corpodeltesto3Carattere"/>
    <w:uiPriority w:val="99"/>
    <w:unhideWhenUsed/>
    <w:rsid w:val="008D5E54"/>
    <w:pPr>
      <w:spacing w:after="120" w:line="276" w:lineRule="auto"/>
    </w:pPr>
    <w:rPr>
      <w:rFonts w:ascii="Calibri" w:eastAsia="Calibri" w:hAnsi="Calibri"/>
      <w:sz w:val="16"/>
      <w:szCs w:val="16"/>
      <w:lang w:val="x-none" w:eastAsia="en-US"/>
    </w:rPr>
  </w:style>
  <w:style w:type="character" w:customStyle="1" w:styleId="Corpodeltesto3Carattere">
    <w:name w:val="Corpo del testo 3 Carattere"/>
    <w:link w:val="Corpodeltesto3"/>
    <w:uiPriority w:val="99"/>
    <w:rsid w:val="008D5E54"/>
    <w:rPr>
      <w:rFonts w:ascii="Calibri" w:eastAsia="Calibri" w:hAnsi="Calibri"/>
      <w:sz w:val="16"/>
      <w:szCs w:val="16"/>
      <w:lang w:eastAsia="en-US"/>
    </w:rPr>
  </w:style>
  <w:style w:type="character" w:customStyle="1" w:styleId="Titolo8Carattere">
    <w:name w:val="Titolo 8 Carattere"/>
    <w:link w:val="Titolo8"/>
    <w:uiPriority w:val="9"/>
    <w:rsid w:val="00D02DB6"/>
    <w:rPr>
      <w:rFonts w:ascii="Cambria" w:hAnsi="Cambria"/>
      <w:color w:val="404040"/>
      <w:lang w:eastAsia="en-US"/>
    </w:rPr>
  </w:style>
  <w:style w:type="character" w:customStyle="1" w:styleId="Titolo9Carattere">
    <w:name w:val="Titolo 9 Carattere"/>
    <w:link w:val="Titolo9"/>
    <w:uiPriority w:val="9"/>
    <w:semiHidden/>
    <w:rsid w:val="00D02DB6"/>
    <w:rPr>
      <w:rFonts w:ascii="Cambria" w:hAnsi="Cambria"/>
      <w:i/>
      <w:iCs/>
      <w:color w:val="404040"/>
      <w:lang w:eastAsia="en-US"/>
    </w:rPr>
  </w:style>
  <w:style w:type="table" w:styleId="Grigliatabella">
    <w:name w:val="Table Grid"/>
    <w:basedOn w:val="Tabellanormale"/>
    <w:rsid w:val="00FF1E8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olosommario">
    <w:name w:val="TOC Heading"/>
    <w:basedOn w:val="Titolo1"/>
    <w:next w:val="Normale"/>
    <w:uiPriority w:val="39"/>
    <w:semiHidden/>
    <w:unhideWhenUsed/>
    <w:qFormat/>
    <w:rsid w:val="00180974"/>
    <w:pPr>
      <w:keepLines/>
      <w:spacing w:before="480" w:line="276" w:lineRule="auto"/>
      <w:outlineLvl w:val="9"/>
    </w:pPr>
    <w:rPr>
      <w:rFonts w:ascii="Cambria" w:hAnsi="Cambria" w:cs="Times New Roman"/>
      <w:color w:val="365F91"/>
      <w:sz w:val="28"/>
      <w:szCs w:val="28"/>
    </w:rPr>
  </w:style>
  <w:style w:type="paragraph" w:styleId="Sommario1">
    <w:name w:val="toc 1"/>
    <w:basedOn w:val="Normale"/>
    <w:next w:val="Normale"/>
    <w:autoRedefine/>
    <w:uiPriority w:val="39"/>
    <w:rsid w:val="001352D5"/>
    <w:pPr>
      <w:tabs>
        <w:tab w:val="left" w:pos="400"/>
        <w:tab w:val="right" w:leader="dot" w:pos="9628"/>
      </w:tabs>
    </w:pPr>
  </w:style>
  <w:style w:type="paragraph" w:styleId="Sommario2">
    <w:name w:val="toc 2"/>
    <w:basedOn w:val="Normale"/>
    <w:next w:val="Normale"/>
    <w:autoRedefine/>
    <w:uiPriority w:val="39"/>
    <w:rsid w:val="00684C34"/>
    <w:pPr>
      <w:tabs>
        <w:tab w:val="left" w:pos="880"/>
        <w:tab w:val="right" w:leader="dot" w:pos="9628"/>
      </w:tabs>
      <w:spacing w:line="360" w:lineRule="auto"/>
      <w:ind w:left="851" w:hanging="651"/>
    </w:pPr>
  </w:style>
  <w:style w:type="paragraph" w:styleId="Sommario3">
    <w:name w:val="toc 3"/>
    <w:basedOn w:val="Normale"/>
    <w:next w:val="Normale"/>
    <w:autoRedefine/>
    <w:uiPriority w:val="39"/>
    <w:rsid w:val="00F64250"/>
    <w:pPr>
      <w:tabs>
        <w:tab w:val="left" w:pos="1100"/>
        <w:tab w:val="right" w:leader="dot" w:pos="9628"/>
      </w:tabs>
      <w:spacing w:line="360" w:lineRule="auto"/>
      <w:ind w:left="400"/>
    </w:pPr>
  </w:style>
  <w:style w:type="character" w:styleId="Rimandocommento">
    <w:name w:val="annotation reference"/>
    <w:rsid w:val="00AB034C"/>
    <w:rPr>
      <w:sz w:val="16"/>
      <w:szCs w:val="16"/>
    </w:rPr>
  </w:style>
  <w:style w:type="paragraph" w:styleId="Testocommento">
    <w:name w:val="annotation text"/>
    <w:basedOn w:val="Normale"/>
    <w:link w:val="TestocommentoCarattere"/>
    <w:rsid w:val="00AB034C"/>
  </w:style>
  <w:style w:type="character" w:customStyle="1" w:styleId="TestocommentoCarattere">
    <w:name w:val="Testo commento Carattere"/>
    <w:basedOn w:val="Carpredefinitoparagrafo"/>
    <w:link w:val="Testocommento"/>
    <w:rsid w:val="00AB034C"/>
  </w:style>
  <w:style w:type="paragraph" w:styleId="Soggettocommento">
    <w:name w:val="annotation subject"/>
    <w:basedOn w:val="Testocommento"/>
    <w:next w:val="Testocommento"/>
    <w:link w:val="SoggettocommentoCarattere"/>
    <w:rsid w:val="00AB034C"/>
    <w:rPr>
      <w:b/>
      <w:bCs/>
      <w:lang w:val="x-none" w:eastAsia="x-none"/>
    </w:rPr>
  </w:style>
  <w:style w:type="character" w:customStyle="1" w:styleId="SoggettocommentoCarattere">
    <w:name w:val="Soggetto commento Carattere"/>
    <w:link w:val="Soggettocommento"/>
    <w:rsid w:val="00AB034C"/>
    <w:rPr>
      <w:b/>
      <w:bCs/>
    </w:rPr>
  </w:style>
  <w:style w:type="paragraph" w:customStyle="1" w:styleId="Corpodeltesto21">
    <w:name w:val="Corpo del testo 21"/>
    <w:basedOn w:val="Normale"/>
    <w:rsid w:val="0008671E"/>
    <w:pPr>
      <w:suppressAutoHyphens/>
      <w:spacing w:line="360" w:lineRule="auto"/>
      <w:jc w:val="center"/>
    </w:pPr>
    <w:rPr>
      <w:rFonts w:ascii="Bookman Old Style" w:hAnsi="Bookman Old Style"/>
      <w:b/>
      <w:smallCaps/>
      <w:lang w:eastAsia="ar-SA"/>
    </w:rPr>
  </w:style>
  <w:style w:type="paragraph" w:styleId="Revisione">
    <w:name w:val="Revision"/>
    <w:hidden/>
    <w:uiPriority w:val="99"/>
    <w:semiHidden/>
    <w:rsid w:val="000531B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685109">
      <w:bodyDiv w:val="1"/>
      <w:marLeft w:val="0"/>
      <w:marRight w:val="0"/>
      <w:marTop w:val="0"/>
      <w:marBottom w:val="0"/>
      <w:divBdr>
        <w:top w:val="none" w:sz="0" w:space="0" w:color="auto"/>
        <w:left w:val="none" w:sz="0" w:space="0" w:color="auto"/>
        <w:bottom w:val="none" w:sz="0" w:space="0" w:color="auto"/>
        <w:right w:val="none" w:sz="0" w:space="0" w:color="auto"/>
      </w:divBdr>
    </w:div>
    <w:div w:id="69542720">
      <w:bodyDiv w:val="1"/>
      <w:marLeft w:val="0"/>
      <w:marRight w:val="0"/>
      <w:marTop w:val="0"/>
      <w:marBottom w:val="0"/>
      <w:divBdr>
        <w:top w:val="none" w:sz="0" w:space="0" w:color="auto"/>
        <w:left w:val="none" w:sz="0" w:space="0" w:color="auto"/>
        <w:bottom w:val="none" w:sz="0" w:space="0" w:color="auto"/>
        <w:right w:val="none" w:sz="0" w:space="0" w:color="auto"/>
      </w:divBdr>
    </w:div>
    <w:div w:id="236401565">
      <w:bodyDiv w:val="1"/>
      <w:marLeft w:val="0"/>
      <w:marRight w:val="0"/>
      <w:marTop w:val="0"/>
      <w:marBottom w:val="0"/>
      <w:divBdr>
        <w:top w:val="none" w:sz="0" w:space="0" w:color="auto"/>
        <w:left w:val="none" w:sz="0" w:space="0" w:color="auto"/>
        <w:bottom w:val="none" w:sz="0" w:space="0" w:color="auto"/>
        <w:right w:val="none" w:sz="0" w:space="0" w:color="auto"/>
      </w:divBdr>
    </w:div>
    <w:div w:id="1286502068">
      <w:bodyDiv w:val="1"/>
      <w:marLeft w:val="0"/>
      <w:marRight w:val="0"/>
      <w:marTop w:val="0"/>
      <w:marBottom w:val="0"/>
      <w:divBdr>
        <w:top w:val="none" w:sz="0" w:space="0" w:color="auto"/>
        <w:left w:val="none" w:sz="0" w:space="0" w:color="auto"/>
        <w:bottom w:val="none" w:sz="0" w:space="0" w:color="auto"/>
        <w:right w:val="none" w:sz="0" w:space="0" w:color="auto"/>
      </w:divBdr>
    </w:div>
    <w:div w:id="1438018781">
      <w:bodyDiv w:val="1"/>
      <w:marLeft w:val="0"/>
      <w:marRight w:val="0"/>
      <w:marTop w:val="0"/>
      <w:marBottom w:val="0"/>
      <w:divBdr>
        <w:top w:val="none" w:sz="0" w:space="0" w:color="auto"/>
        <w:left w:val="none" w:sz="0" w:space="0" w:color="auto"/>
        <w:bottom w:val="none" w:sz="0" w:space="0" w:color="auto"/>
        <w:right w:val="none" w:sz="0" w:space="0" w:color="auto"/>
      </w:divBdr>
    </w:div>
    <w:div w:id="1527710994">
      <w:bodyDiv w:val="1"/>
      <w:marLeft w:val="0"/>
      <w:marRight w:val="0"/>
      <w:marTop w:val="0"/>
      <w:marBottom w:val="0"/>
      <w:divBdr>
        <w:top w:val="none" w:sz="0" w:space="0" w:color="auto"/>
        <w:left w:val="none" w:sz="0" w:space="0" w:color="auto"/>
        <w:bottom w:val="none" w:sz="0" w:space="0" w:color="auto"/>
        <w:right w:val="none" w:sz="0" w:space="0" w:color="auto"/>
      </w:divBdr>
    </w:div>
    <w:div w:id="1786850722">
      <w:bodyDiv w:val="1"/>
      <w:marLeft w:val="0"/>
      <w:marRight w:val="0"/>
      <w:marTop w:val="0"/>
      <w:marBottom w:val="0"/>
      <w:divBdr>
        <w:top w:val="none" w:sz="0" w:space="0" w:color="auto"/>
        <w:left w:val="none" w:sz="0" w:space="0" w:color="auto"/>
        <w:bottom w:val="none" w:sz="0" w:space="0" w:color="auto"/>
        <w:right w:val="none" w:sz="0" w:space="0" w:color="auto"/>
      </w:divBdr>
    </w:div>
    <w:div w:id="1864244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0" Type="http://schemas.openxmlformats.org/officeDocument/2006/relationships/oleObject" Target="embeddings/oleObject1.bin"/><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599DDA-462A-4321-B3BD-D0FE6AB9EF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TotalTime>
  <Pages>22</Pages>
  <Words>7057</Words>
  <Characters>45593</Characters>
  <Application>Microsoft Office Word</Application>
  <DocSecurity>0</DocSecurity>
  <Lines>379</Lines>
  <Paragraphs>105</Paragraphs>
  <ScaleCrop>false</ScaleCrop>
  <HeadingPairs>
    <vt:vector size="2" baseType="variant">
      <vt:variant>
        <vt:lpstr>Titolo</vt:lpstr>
      </vt:variant>
      <vt:variant>
        <vt:i4>1</vt:i4>
      </vt:variant>
    </vt:vector>
  </HeadingPairs>
  <TitlesOfParts>
    <vt:vector size="1" baseType="lpstr">
      <vt:lpstr>1</vt:lpstr>
    </vt:vector>
  </TitlesOfParts>
  <Company/>
  <LinksUpToDate>false</LinksUpToDate>
  <CharactersWithSpaces>52545</CharactersWithSpaces>
  <SharedDoc>false</SharedDoc>
  <HLinks>
    <vt:vector size="174" baseType="variant">
      <vt:variant>
        <vt:i4>1507382</vt:i4>
      </vt:variant>
      <vt:variant>
        <vt:i4>170</vt:i4>
      </vt:variant>
      <vt:variant>
        <vt:i4>0</vt:i4>
      </vt:variant>
      <vt:variant>
        <vt:i4>5</vt:i4>
      </vt:variant>
      <vt:variant>
        <vt:lpwstr/>
      </vt:variant>
      <vt:variant>
        <vt:lpwstr>_Toc23865194</vt:lpwstr>
      </vt:variant>
      <vt:variant>
        <vt:i4>1048630</vt:i4>
      </vt:variant>
      <vt:variant>
        <vt:i4>164</vt:i4>
      </vt:variant>
      <vt:variant>
        <vt:i4>0</vt:i4>
      </vt:variant>
      <vt:variant>
        <vt:i4>5</vt:i4>
      </vt:variant>
      <vt:variant>
        <vt:lpwstr/>
      </vt:variant>
      <vt:variant>
        <vt:lpwstr>_Toc23865193</vt:lpwstr>
      </vt:variant>
      <vt:variant>
        <vt:i4>1114166</vt:i4>
      </vt:variant>
      <vt:variant>
        <vt:i4>158</vt:i4>
      </vt:variant>
      <vt:variant>
        <vt:i4>0</vt:i4>
      </vt:variant>
      <vt:variant>
        <vt:i4>5</vt:i4>
      </vt:variant>
      <vt:variant>
        <vt:lpwstr/>
      </vt:variant>
      <vt:variant>
        <vt:lpwstr>_Toc23865192</vt:lpwstr>
      </vt:variant>
      <vt:variant>
        <vt:i4>1179702</vt:i4>
      </vt:variant>
      <vt:variant>
        <vt:i4>152</vt:i4>
      </vt:variant>
      <vt:variant>
        <vt:i4>0</vt:i4>
      </vt:variant>
      <vt:variant>
        <vt:i4>5</vt:i4>
      </vt:variant>
      <vt:variant>
        <vt:lpwstr/>
      </vt:variant>
      <vt:variant>
        <vt:lpwstr>_Toc23865191</vt:lpwstr>
      </vt:variant>
      <vt:variant>
        <vt:i4>1245238</vt:i4>
      </vt:variant>
      <vt:variant>
        <vt:i4>146</vt:i4>
      </vt:variant>
      <vt:variant>
        <vt:i4>0</vt:i4>
      </vt:variant>
      <vt:variant>
        <vt:i4>5</vt:i4>
      </vt:variant>
      <vt:variant>
        <vt:lpwstr/>
      </vt:variant>
      <vt:variant>
        <vt:lpwstr>_Toc23865190</vt:lpwstr>
      </vt:variant>
      <vt:variant>
        <vt:i4>1703991</vt:i4>
      </vt:variant>
      <vt:variant>
        <vt:i4>140</vt:i4>
      </vt:variant>
      <vt:variant>
        <vt:i4>0</vt:i4>
      </vt:variant>
      <vt:variant>
        <vt:i4>5</vt:i4>
      </vt:variant>
      <vt:variant>
        <vt:lpwstr/>
      </vt:variant>
      <vt:variant>
        <vt:lpwstr>_Toc23865189</vt:lpwstr>
      </vt:variant>
      <vt:variant>
        <vt:i4>1769527</vt:i4>
      </vt:variant>
      <vt:variant>
        <vt:i4>134</vt:i4>
      </vt:variant>
      <vt:variant>
        <vt:i4>0</vt:i4>
      </vt:variant>
      <vt:variant>
        <vt:i4>5</vt:i4>
      </vt:variant>
      <vt:variant>
        <vt:lpwstr/>
      </vt:variant>
      <vt:variant>
        <vt:lpwstr>_Toc23865188</vt:lpwstr>
      </vt:variant>
      <vt:variant>
        <vt:i4>1310775</vt:i4>
      </vt:variant>
      <vt:variant>
        <vt:i4>128</vt:i4>
      </vt:variant>
      <vt:variant>
        <vt:i4>0</vt:i4>
      </vt:variant>
      <vt:variant>
        <vt:i4>5</vt:i4>
      </vt:variant>
      <vt:variant>
        <vt:lpwstr/>
      </vt:variant>
      <vt:variant>
        <vt:lpwstr>_Toc23865187</vt:lpwstr>
      </vt:variant>
      <vt:variant>
        <vt:i4>1376311</vt:i4>
      </vt:variant>
      <vt:variant>
        <vt:i4>122</vt:i4>
      </vt:variant>
      <vt:variant>
        <vt:i4>0</vt:i4>
      </vt:variant>
      <vt:variant>
        <vt:i4>5</vt:i4>
      </vt:variant>
      <vt:variant>
        <vt:lpwstr/>
      </vt:variant>
      <vt:variant>
        <vt:lpwstr>_Toc23865186</vt:lpwstr>
      </vt:variant>
      <vt:variant>
        <vt:i4>1441847</vt:i4>
      </vt:variant>
      <vt:variant>
        <vt:i4>116</vt:i4>
      </vt:variant>
      <vt:variant>
        <vt:i4>0</vt:i4>
      </vt:variant>
      <vt:variant>
        <vt:i4>5</vt:i4>
      </vt:variant>
      <vt:variant>
        <vt:lpwstr/>
      </vt:variant>
      <vt:variant>
        <vt:lpwstr>_Toc23865185</vt:lpwstr>
      </vt:variant>
      <vt:variant>
        <vt:i4>1507383</vt:i4>
      </vt:variant>
      <vt:variant>
        <vt:i4>110</vt:i4>
      </vt:variant>
      <vt:variant>
        <vt:i4>0</vt:i4>
      </vt:variant>
      <vt:variant>
        <vt:i4>5</vt:i4>
      </vt:variant>
      <vt:variant>
        <vt:lpwstr/>
      </vt:variant>
      <vt:variant>
        <vt:lpwstr>_Toc23865184</vt:lpwstr>
      </vt:variant>
      <vt:variant>
        <vt:i4>1048631</vt:i4>
      </vt:variant>
      <vt:variant>
        <vt:i4>104</vt:i4>
      </vt:variant>
      <vt:variant>
        <vt:i4>0</vt:i4>
      </vt:variant>
      <vt:variant>
        <vt:i4>5</vt:i4>
      </vt:variant>
      <vt:variant>
        <vt:lpwstr/>
      </vt:variant>
      <vt:variant>
        <vt:lpwstr>_Toc23865183</vt:lpwstr>
      </vt:variant>
      <vt:variant>
        <vt:i4>1114167</vt:i4>
      </vt:variant>
      <vt:variant>
        <vt:i4>98</vt:i4>
      </vt:variant>
      <vt:variant>
        <vt:i4>0</vt:i4>
      </vt:variant>
      <vt:variant>
        <vt:i4>5</vt:i4>
      </vt:variant>
      <vt:variant>
        <vt:lpwstr/>
      </vt:variant>
      <vt:variant>
        <vt:lpwstr>_Toc23865182</vt:lpwstr>
      </vt:variant>
      <vt:variant>
        <vt:i4>1179703</vt:i4>
      </vt:variant>
      <vt:variant>
        <vt:i4>92</vt:i4>
      </vt:variant>
      <vt:variant>
        <vt:i4>0</vt:i4>
      </vt:variant>
      <vt:variant>
        <vt:i4>5</vt:i4>
      </vt:variant>
      <vt:variant>
        <vt:lpwstr/>
      </vt:variant>
      <vt:variant>
        <vt:lpwstr>_Toc23865181</vt:lpwstr>
      </vt:variant>
      <vt:variant>
        <vt:i4>1245239</vt:i4>
      </vt:variant>
      <vt:variant>
        <vt:i4>86</vt:i4>
      </vt:variant>
      <vt:variant>
        <vt:i4>0</vt:i4>
      </vt:variant>
      <vt:variant>
        <vt:i4>5</vt:i4>
      </vt:variant>
      <vt:variant>
        <vt:lpwstr/>
      </vt:variant>
      <vt:variant>
        <vt:lpwstr>_Toc23865180</vt:lpwstr>
      </vt:variant>
      <vt:variant>
        <vt:i4>1703992</vt:i4>
      </vt:variant>
      <vt:variant>
        <vt:i4>80</vt:i4>
      </vt:variant>
      <vt:variant>
        <vt:i4>0</vt:i4>
      </vt:variant>
      <vt:variant>
        <vt:i4>5</vt:i4>
      </vt:variant>
      <vt:variant>
        <vt:lpwstr/>
      </vt:variant>
      <vt:variant>
        <vt:lpwstr>_Toc23865179</vt:lpwstr>
      </vt:variant>
      <vt:variant>
        <vt:i4>1769528</vt:i4>
      </vt:variant>
      <vt:variant>
        <vt:i4>74</vt:i4>
      </vt:variant>
      <vt:variant>
        <vt:i4>0</vt:i4>
      </vt:variant>
      <vt:variant>
        <vt:i4>5</vt:i4>
      </vt:variant>
      <vt:variant>
        <vt:lpwstr/>
      </vt:variant>
      <vt:variant>
        <vt:lpwstr>_Toc23865178</vt:lpwstr>
      </vt:variant>
      <vt:variant>
        <vt:i4>1310776</vt:i4>
      </vt:variant>
      <vt:variant>
        <vt:i4>68</vt:i4>
      </vt:variant>
      <vt:variant>
        <vt:i4>0</vt:i4>
      </vt:variant>
      <vt:variant>
        <vt:i4>5</vt:i4>
      </vt:variant>
      <vt:variant>
        <vt:lpwstr/>
      </vt:variant>
      <vt:variant>
        <vt:lpwstr>_Toc23865177</vt:lpwstr>
      </vt:variant>
      <vt:variant>
        <vt:i4>1376312</vt:i4>
      </vt:variant>
      <vt:variant>
        <vt:i4>62</vt:i4>
      </vt:variant>
      <vt:variant>
        <vt:i4>0</vt:i4>
      </vt:variant>
      <vt:variant>
        <vt:i4>5</vt:i4>
      </vt:variant>
      <vt:variant>
        <vt:lpwstr/>
      </vt:variant>
      <vt:variant>
        <vt:lpwstr>_Toc23865176</vt:lpwstr>
      </vt:variant>
      <vt:variant>
        <vt:i4>1441848</vt:i4>
      </vt:variant>
      <vt:variant>
        <vt:i4>56</vt:i4>
      </vt:variant>
      <vt:variant>
        <vt:i4>0</vt:i4>
      </vt:variant>
      <vt:variant>
        <vt:i4>5</vt:i4>
      </vt:variant>
      <vt:variant>
        <vt:lpwstr/>
      </vt:variant>
      <vt:variant>
        <vt:lpwstr>_Toc23865175</vt:lpwstr>
      </vt:variant>
      <vt:variant>
        <vt:i4>1507384</vt:i4>
      </vt:variant>
      <vt:variant>
        <vt:i4>50</vt:i4>
      </vt:variant>
      <vt:variant>
        <vt:i4>0</vt:i4>
      </vt:variant>
      <vt:variant>
        <vt:i4>5</vt:i4>
      </vt:variant>
      <vt:variant>
        <vt:lpwstr/>
      </vt:variant>
      <vt:variant>
        <vt:lpwstr>_Toc23865174</vt:lpwstr>
      </vt:variant>
      <vt:variant>
        <vt:i4>1048632</vt:i4>
      </vt:variant>
      <vt:variant>
        <vt:i4>44</vt:i4>
      </vt:variant>
      <vt:variant>
        <vt:i4>0</vt:i4>
      </vt:variant>
      <vt:variant>
        <vt:i4>5</vt:i4>
      </vt:variant>
      <vt:variant>
        <vt:lpwstr/>
      </vt:variant>
      <vt:variant>
        <vt:lpwstr>_Toc23865173</vt:lpwstr>
      </vt:variant>
      <vt:variant>
        <vt:i4>1114168</vt:i4>
      </vt:variant>
      <vt:variant>
        <vt:i4>38</vt:i4>
      </vt:variant>
      <vt:variant>
        <vt:i4>0</vt:i4>
      </vt:variant>
      <vt:variant>
        <vt:i4>5</vt:i4>
      </vt:variant>
      <vt:variant>
        <vt:lpwstr/>
      </vt:variant>
      <vt:variant>
        <vt:lpwstr>_Toc23865172</vt:lpwstr>
      </vt:variant>
      <vt:variant>
        <vt:i4>1179704</vt:i4>
      </vt:variant>
      <vt:variant>
        <vt:i4>32</vt:i4>
      </vt:variant>
      <vt:variant>
        <vt:i4>0</vt:i4>
      </vt:variant>
      <vt:variant>
        <vt:i4>5</vt:i4>
      </vt:variant>
      <vt:variant>
        <vt:lpwstr/>
      </vt:variant>
      <vt:variant>
        <vt:lpwstr>_Toc23865171</vt:lpwstr>
      </vt:variant>
      <vt:variant>
        <vt:i4>1245240</vt:i4>
      </vt:variant>
      <vt:variant>
        <vt:i4>26</vt:i4>
      </vt:variant>
      <vt:variant>
        <vt:i4>0</vt:i4>
      </vt:variant>
      <vt:variant>
        <vt:i4>5</vt:i4>
      </vt:variant>
      <vt:variant>
        <vt:lpwstr/>
      </vt:variant>
      <vt:variant>
        <vt:lpwstr>_Toc23865170</vt:lpwstr>
      </vt:variant>
      <vt:variant>
        <vt:i4>1703993</vt:i4>
      </vt:variant>
      <vt:variant>
        <vt:i4>20</vt:i4>
      </vt:variant>
      <vt:variant>
        <vt:i4>0</vt:i4>
      </vt:variant>
      <vt:variant>
        <vt:i4>5</vt:i4>
      </vt:variant>
      <vt:variant>
        <vt:lpwstr/>
      </vt:variant>
      <vt:variant>
        <vt:lpwstr>_Toc23865169</vt:lpwstr>
      </vt:variant>
      <vt:variant>
        <vt:i4>1769529</vt:i4>
      </vt:variant>
      <vt:variant>
        <vt:i4>14</vt:i4>
      </vt:variant>
      <vt:variant>
        <vt:i4>0</vt:i4>
      </vt:variant>
      <vt:variant>
        <vt:i4>5</vt:i4>
      </vt:variant>
      <vt:variant>
        <vt:lpwstr/>
      </vt:variant>
      <vt:variant>
        <vt:lpwstr>_Toc23865168</vt:lpwstr>
      </vt:variant>
      <vt:variant>
        <vt:i4>1310777</vt:i4>
      </vt:variant>
      <vt:variant>
        <vt:i4>8</vt:i4>
      </vt:variant>
      <vt:variant>
        <vt:i4>0</vt:i4>
      </vt:variant>
      <vt:variant>
        <vt:i4>5</vt:i4>
      </vt:variant>
      <vt:variant>
        <vt:lpwstr/>
      </vt:variant>
      <vt:variant>
        <vt:lpwstr>_Toc23865167</vt:lpwstr>
      </vt:variant>
      <vt:variant>
        <vt:i4>1376313</vt:i4>
      </vt:variant>
      <vt:variant>
        <vt:i4>2</vt:i4>
      </vt:variant>
      <vt:variant>
        <vt:i4>0</vt:i4>
      </vt:variant>
      <vt:variant>
        <vt:i4>5</vt:i4>
      </vt:variant>
      <vt:variant>
        <vt:lpwstr/>
      </vt:variant>
      <vt:variant>
        <vt:lpwstr>_Toc23865166</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Windows</dc:creator>
  <cp:lastModifiedBy>laura tralli</cp:lastModifiedBy>
  <cp:revision>7</cp:revision>
  <cp:lastPrinted>2019-11-05T14:41:00Z</cp:lastPrinted>
  <dcterms:created xsi:type="dcterms:W3CDTF">2020-01-09T16:22:00Z</dcterms:created>
  <dcterms:modified xsi:type="dcterms:W3CDTF">2020-01-10T10:31:00Z</dcterms:modified>
</cp:coreProperties>
</file>